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36" w:rsidRDefault="00550D36" w:rsidP="00550D36">
      <w:pPr>
        <w:pStyle w:val="1"/>
        <w:tabs>
          <w:tab w:val="left" w:pos="7088"/>
        </w:tabs>
        <w:spacing w:line="360" w:lineRule="auto"/>
        <w:ind w:firstLineChars="0" w:firstLine="0"/>
        <w:rPr>
          <w:rFonts w:ascii="仿宋_GB2312" w:eastAsia="仿宋_GB2312"/>
          <w:b/>
          <w:sz w:val="24"/>
        </w:rPr>
      </w:pPr>
      <w:r w:rsidRPr="00113238">
        <w:rPr>
          <w:rFonts w:hAnsi="仿宋_GB2312"/>
          <w:b/>
          <w:bCs/>
          <w:sz w:val="36"/>
          <w:szCs w:val="36"/>
        </w:rPr>
        <w:t>【</w:t>
      </w:r>
      <w:r>
        <w:rPr>
          <w:rFonts w:hAnsi="仿宋_GB2312" w:hint="eastAsia"/>
          <w:b/>
          <w:bCs/>
          <w:sz w:val="36"/>
          <w:szCs w:val="36"/>
        </w:rPr>
        <w:t>煤炭能源</w:t>
      </w:r>
      <w:r w:rsidRPr="00113238">
        <w:rPr>
          <w:rFonts w:hAnsi="仿宋_GB2312"/>
          <w:b/>
          <w:bCs/>
          <w:sz w:val="36"/>
          <w:szCs w:val="36"/>
        </w:rPr>
        <w:t>板块】</w:t>
      </w:r>
    </w:p>
    <w:p w:rsidR="00707667" w:rsidRDefault="00707667" w:rsidP="00707667">
      <w:pPr>
        <w:pStyle w:val="3"/>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动力煤：小幅下跌</w:t>
      </w:r>
    </w:p>
    <w:p w:rsidR="00707667" w:rsidRDefault="00707667" w:rsidP="00707667">
      <w:pPr>
        <w:pStyle w:val="3"/>
        <w:tabs>
          <w:tab w:val="left" w:pos="7088"/>
        </w:tabs>
        <w:spacing w:line="360" w:lineRule="auto"/>
        <w:ind w:firstLineChars="150" w:firstLine="360"/>
        <w:rPr>
          <w:rFonts w:ascii="仿宋_GB2312" w:eastAsia="仿宋_GB2312" w:hAnsi="仿宋"/>
          <w:sz w:val="24"/>
          <w:szCs w:val="24"/>
        </w:rPr>
      </w:pPr>
      <w:r>
        <w:rPr>
          <w:rFonts w:ascii="仿宋_GB2312" w:eastAsia="仿宋_GB2312" w:hAnsi="仿宋" w:hint="eastAsia"/>
          <w:sz w:val="24"/>
          <w:szCs w:val="24"/>
        </w:rPr>
        <w:t>本周动力煤价格小幅下跌。周五渤海商品交易所动力煤收于492元/吨，与上周价格持平，交易量增加，订货量小幅减少。</w:t>
      </w:r>
    </w:p>
    <w:p w:rsidR="00707667" w:rsidRDefault="00707667" w:rsidP="00707667">
      <w:pPr>
        <w:pStyle w:val="a7"/>
        <w:shd w:val="clear" w:color="auto" w:fill="FFFFFF"/>
        <w:spacing w:before="0" w:beforeAutospacing="0" w:after="0" w:afterAutospacing="0" w:line="360" w:lineRule="auto"/>
        <w:jc w:val="both"/>
        <w:rPr>
          <w:rFonts w:ascii="仿宋_GB2312" w:eastAsia="仿宋_GB2312" w:hAnsi="仿宋"/>
          <w:color w:val="000000"/>
        </w:rPr>
      </w:pPr>
      <w:r>
        <w:rPr>
          <w:rFonts w:ascii="仿宋_GB2312" w:eastAsia="仿宋_GB2312" w:hAnsi="Verdana" w:hint="eastAsia"/>
          <w:color w:val="000000"/>
          <w:sz w:val="21"/>
          <w:szCs w:val="21"/>
        </w:rPr>
        <w:t xml:space="preserve">　</w:t>
      </w:r>
      <w:r>
        <w:rPr>
          <w:rFonts w:ascii="仿宋_GB2312" w:eastAsia="仿宋_GB2312" w:hAnsi="仿宋" w:hint="eastAsia"/>
          <w:color w:val="000000"/>
        </w:rPr>
        <w:t xml:space="preserve">　2014年7月23日环渤海动力指数：发热量5500大卡动力煤的离岸平仓价格报收498元/吨，环比下降8元/吨。截至本期，该指数已经连续下降八周，累计下跌39元/吨，并且连续五周刷新该指数发布以来的最低水平。本报告</w:t>
      </w:r>
      <w:proofErr w:type="gramStart"/>
      <w:r>
        <w:rPr>
          <w:rFonts w:ascii="仿宋_GB2312" w:eastAsia="仿宋_GB2312" w:hAnsi="仿宋" w:hint="eastAsia"/>
          <w:color w:val="000000"/>
        </w:rPr>
        <w:t>周期环</w:t>
      </w:r>
      <w:proofErr w:type="gramEnd"/>
      <w:r>
        <w:rPr>
          <w:rFonts w:ascii="仿宋_GB2312" w:eastAsia="仿宋_GB2312" w:hAnsi="仿宋" w:hint="eastAsia"/>
          <w:color w:val="000000"/>
        </w:rPr>
        <w:t>渤海各港口发热量5500大卡动力煤的主流交易价格如下：在秦皇岛港、曹妃</w:t>
      </w:r>
      <w:proofErr w:type="gramStart"/>
      <w:r>
        <w:rPr>
          <w:rFonts w:ascii="仿宋_GB2312" w:eastAsia="仿宋_GB2312" w:hAnsi="仿宋" w:hint="eastAsia"/>
          <w:color w:val="000000"/>
        </w:rPr>
        <w:t>甸</w:t>
      </w:r>
      <w:proofErr w:type="gramEnd"/>
      <w:r>
        <w:rPr>
          <w:rFonts w:ascii="仿宋_GB2312" w:eastAsia="仿宋_GB2312" w:hAnsi="仿宋" w:hint="eastAsia"/>
          <w:color w:val="000000"/>
        </w:rPr>
        <w:t>港、国投京唐港、京唐港、天津港和黄骅港的主流成交价格分别报收490-500元/吨、490-500元/吨、490-500元/吨、495-505元/吨、495-505元/吨和495-505元/吨，其中，其中，在曹妃</w:t>
      </w:r>
      <w:proofErr w:type="gramStart"/>
      <w:r>
        <w:rPr>
          <w:rFonts w:ascii="仿宋_GB2312" w:eastAsia="仿宋_GB2312" w:hAnsi="仿宋" w:hint="eastAsia"/>
          <w:color w:val="000000"/>
        </w:rPr>
        <w:t>甸</w:t>
      </w:r>
      <w:proofErr w:type="gramEnd"/>
      <w:r>
        <w:rPr>
          <w:rFonts w:ascii="仿宋_GB2312" w:eastAsia="仿宋_GB2312" w:hAnsi="仿宋" w:hint="eastAsia"/>
          <w:color w:val="000000"/>
        </w:rPr>
        <w:t>港和天津港的交易价格区间比前一个报告</w:t>
      </w:r>
      <w:proofErr w:type="gramStart"/>
      <w:r>
        <w:rPr>
          <w:rFonts w:ascii="仿宋_GB2312" w:eastAsia="仿宋_GB2312" w:hAnsi="仿宋" w:hint="eastAsia"/>
          <w:color w:val="000000"/>
        </w:rPr>
        <w:t>期下降</w:t>
      </w:r>
      <w:proofErr w:type="gramEnd"/>
      <w:r>
        <w:rPr>
          <w:rFonts w:ascii="仿宋_GB2312" w:eastAsia="仿宋_GB2312" w:hAnsi="仿宋" w:hint="eastAsia"/>
          <w:color w:val="000000"/>
        </w:rPr>
        <w:t>了5元/吨；在其他四个采集港口的交易价格区间比前一个报告</w:t>
      </w:r>
      <w:proofErr w:type="gramStart"/>
      <w:r>
        <w:rPr>
          <w:rFonts w:ascii="仿宋_GB2312" w:eastAsia="仿宋_GB2312" w:hAnsi="仿宋" w:hint="eastAsia"/>
          <w:color w:val="000000"/>
        </w:rPr>
        <w:t>期下降</w:t>
      </w:r>
      <w:proofErr w:type="gramEnd"/>
      <w:r>
        <w:rPr>
          <w:rFonts w:ascii="仿宋_GB2312" w:eastAsia="仿宋_GB2312" w:hAnsi="仿宋" w:hint="eastAsia"/>
          <w:color w:val="000000"/>
        </w:rPr>
        <w:t>了10元/吨。从降价范围和降价幅度来看，本周沿海煤价的降价动能仍然很强：从降价范围来看，环渤海六大煤炭港口煤价全部下滑，24个港口规格品种，有20个价格下降，仍然未出现价格上涨的港口规格品；从降价幅度来看，近四周价格指数的单周降幅均在5元/吨以上，本周降幅未见缩窄。从原因来看，环渤海动力煤的跌幅猛然扩大，是由神华带动大型煤企降价引起，此后大型煤</w:t>
      </w:r>
      <w:proofErr w:type="gramStart"/>
      <w:r>
        <w:rPr>
          <w:rFonts w:ascii="仿宋_GB2312" w:eastAsia="仿宋_GB2312" w:hAnsi="仿宋" w:hint="eastAsia"/>
          <w:color w:val="000000"/>
        </w:rPr>
        <w:t>企销售</w:t>
      </w:r>
      <w:proofErr w:type="gramEnd"/>
      <w:r>
        <w:rPr>
          <w:rFonts w:ascii="仿宋_GB2312" w:eastAsia="仿宋_GB2312" w:hAnsi="仿宋" w:hint="eastAsia"/>
          <w:color w:val="000000"/>
        </w:rPr>
        <w:t>价格连续下降，导致市场煤价的跌势集中。另外，产运需链条的高库存，以及下游煤炭需求的不振是降价的根本原因。</w:t>
      </w:r>
    </w:p>
    <w:p w:rsidR="00707667" w:rsidRDefault="00707667" w:rsidP="00707667">
      <w:pPr>
        <w:pStyle w:val="a7"/>
        <w:shd w:val="clear" w:color="auto" w:fill="FFFFFF"/>
        <w:spacing w:line="360" w:lineRule="auto"/>
        <w:ind w:firstLine="480"/>
        <w:jc w:val="both"/>
        <w:rPr>
          <w:rFonts w:ascii="仿宋_GB2312" w:eastAsia="仿宋_GB2312" w:hAnsi="仿宋"/>
          <w:color w:val="000000"/>
        </w:rPr>
      </w:pPr>
      <w:r>
        <w:rPr>
          <w:rFonts w:ascii="仿宋_GB2312" w:eastAsia="仿宋_GB2312" w:hAnsi="仿宋" w:hint="eastAsia"/>
        </w:rPr>
        <w:t>环渤海动力煤价指数较上周下跌8元/吨，最新报价498元/吨。</w:t>
      </w:r>
      <w:hyperlink r:id="rId7" w:history="1">
        <w:r>
          <w:rPr>
            <w:rStyle w:val="a6"/>
            <w:rFonts w:ascii="仿宋_GB2312" w:eastAsia="仿宋_GB2312" w:hAnsi="仿宋"/>
            <w:vanish/>
          </w:rPr>
          <w:t>www.hibor.com.cn【慧博投研资讯】</w:t>
        </w:r>
      </w:hyperlink>
      <w:r>
        <w:rPr>
          <w:rFonts w:ascii="仿宋_GB2312" w:eastAsia="仿宋_GB2312" w:hAnsi="仿宋" w:hint="eastAsia"/>
        </w:rPr>
        <w:t>目前</w:t>
      </w:r>
      <w:proofErr w:type="gramStart"/>
      <w:r>
        <w:rPr>
          <w:rFonts w:ascii="仿宋_GB2312" w:eastAsia="仿宋_GB2312" w:hAnsi="仿宋" w:hint="eastAsia"/>
        </w:rPr>
        <w:t>渤</w:t>
      </w:r>
      <w:proofErr w:type="gramEnd"/>
      <w:r>
        <w:rPr>
          <w:rFonts w:ascii="仿宋_GB2312" w:eastAsia="仿宋_GB2312" w:hAnsi="仿宋" w:hint="eastAsia"/>
        </w:rPr>
        <w:t>商所动力煤价格比传统现货价格低，煤炭企业可根据最近市场行情逢低买入，以降低成本。投资者可关注郑商所与</w:t>
      </w:r>
      <w:proofErr w:type="gramStart"/>
      <w:r>
        <w:rPr>
          <w:rFonts w:ascii="仿宋_GB2312" w:eastAsia="仿宋_GB2312" w:hAnsi="仿宋" w:hint="eastAsia"/>
        </w:rPr>
        <w:t>渤</w:t>
      </w:r>
      <w:proofErr w:type="gramEnd"/>
      <w:r>
        <w:rPr>
          <w:rFonts w:ascii="仿宋_GB2312" w:eastAsia="仿宋_GB2312" w:hAnsi="仿宋" w:hint="eastAsia"/>
        </w:rPr>
        <w:t>商所动力煤，寻找跨市套利机会。个人投资者顺势而为，及时止盈止损。</w:t>
      </w:r>
    </w:p>
    <w:p w:rsidR="00707667" w:rsidRDefault="00707667" w:rsidP="00707667">
      <w:pPr>
        <w:pStyle w:val="3"/>
        <w:tabs>
          <w:tab w:val="left" w:pos="7088"/>
        </w:tabs>
        <w:spacing w:line="360" w:lineRule="auto"/>
        <w:ind w:firstLineChars="0" w:firstLine="0"/>
        <w:rPr>
          <w:rFonts w:ascii="仿宋_GB2312" w:eastAsia="仿宋_GB2312"/>
          <w:b/>
          <w:sz w:val="24"/>
        </w:rPr>
      </w:pPr>
    </w:p>
    <w:p w:rsidR="00707667" w:rsidRDefault="00707667" w:rsidP="00707667">
      <w:pPr>
        <w:pStyle w:val="3"/>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焦煤：</w:t>
      </w:r>
      <w:proofErr w:type="gramStart"/>
      <w:r>
        <w:rPr>
          <w:rFonts w:ascii="仿宋_GB2312" w:eastAsia="仿宋_GB2312" w:hint="eastAsia"/>
          <w:b/>
          <w:sz w:val="24"/>
        </w:rPr>
        <w:t>下幅下跌</w:t>
      </w:r>
      <w:proofErr w:type="gramEnd"/>
    </w:p>
    <w:p w:rsidR="00707667" w:rsidRDefault="00707667" w:rsidP="00707667">
      <w:pPr>
        <w:pStyle w:val="3"/>
        <w:tabs>
          <w:tab w:val="left" w:pos="7088"/>
        </w:tabs>
        <w:spacing w:line="360" w:lineRule="auto"/>
        <w:ind w:firstLine="480"/>
        <w:rPr>
          <w:rFonts w:ascii="仿宋_GB2312" w:eastAsia="仿宋_GB2312"/>
          <w:sz w:val="24"/>
        </w:rPr>
      </w:pPr>
      <w:r>
        <w:rPr>
          <w:rFonts w:ascii="仿宋_GB2312" w:eastAsia="仿宋_GB2312" w:hint="eastAsia"/>
          <w:sz w:val="24"/>
        </w:rPr>
        <w:t>本周焦煤价格大幅上涨。周五渤海商品交易所焦煤收于593元，交易量与订货量稳定。</w:t>
      </w:r>
    </w:p>
    <w:p w:rsidR="00707667" w:rsidRDefault="00707667" w:rsidP="00707667">
      <w:pPr>
        <w:spacing w:line="360" w:lineRule="auto"/>
        <w:ind w:firstLineChars="200" w:firstLine="480"/>
        <w:rPr>
          <w:rFonts w:ascii="仿宋_GB2312" w:eastAsia="仿宋_GB2312"/>
          <w:sz w:val="24"/>
        </w:rPr>
      </w:pPr>
      <w:r>
        <w:rPr>
          <w:rFonts w:ascii="仿宋_GB2312" w:eastAsia="仿宋_GB2312" w:hint="eastAsia"/>
          <w:sz w:val="24"/>
        </w:rPr>
        <w:t>宏观方面，焦煤坑口价格稳中有降，国际焦煤价格小幅下跌；柳林4号焦煤</w:t>
      </w:r>
      <w:r>
        <w:rPr>
          <w:rFonts w:ascii="仿宋_GB2312" w:eastAsia="仿宋_GB2312" w:hint="eastAsia"/>
          <w:sz w:val="24"/>
        </w:rPr>
        <w:lastRenderedPageBreak/>
        <w:t>坑口含税价为480元/吨，与上周持平；临汾2号焦煤坑口含税价为440元/吨，下降10元/吨；京唐港山西产主焦煤价格980/吨，近期整体持平；天津港澳大利亚主焦煤库提价910元/吨，下降20元/吨。焦炭价格整体</w:t>
      </w:r>
      <w:proofErr w:type="gramStart"/>
      <w:r>
        <w:rPr>
          <w:rFonts w:ascii="仿宋_GB2312" w:eastAsia="仿宋_GB2312" w:hint="eastAsia"/>
          <w:sz w:val="24"/>
        </w:rPr>
        <w:t>弱势维稳运行</w:t>
      </w:r>
      <w:proofErr w:type="gramEnd"/>
      <w:r>
        <w:rPr>
          <w:rFonts w:ascii="仿宋_GB2312" w:eastAsia="仿宋_GB2312" w:hint="eastAsia"/>
          <w:sz w:val="24"/>
        </w:rPr>
        <w:t>，唐山二级冶金焦到厂含税价1065元/吨，无明显变化。螺纹钢现货价格有所回落，目前20mm螺纹钢上海价格3120元/吨，广州价格3190元/吨，结束了此前的一个回升趋势，重归弱势。在经济企稳的情形下，下游需求看似有所好转，但在终端需求跟进不足的市场下，由于</w:t>
      </w:r>
      <w:proofErr w:type="gramStart"/>
      <w:r>
        <w:rPr>
          <w:rFonts w:ascii="仿宋_GB2312" w:eastAsia="仿宋_GB2312" w:hint="eastAsia"/>
          <w:sz w:val="24"/>
        </w:rPr>
        <w:t>钢市淡季</w:t>
      </w:r>
      <w:proofErr w:type="gramEnd"/>
      <w:r>
        <w:rPr>
          <w:rFonts w:ascii="仿宋_GB2312" w:eastAsia="仿宋_GB2312" w:hint="eastAsia"/>
          <w:sz w:val="24"/>
        </w:rPr>
        <w:t>以及钢厂对整个产业链的看法比较悲观，因此补库存将较为谨慎。</w:t>
      </w:r>
    </w:p>
    <w:p w:rsidR="00707667" w:rsidRDefault="00707667" w:rsidP="00707667">
      <w:pPr>
        <w:spacing w:line="360" w:lineRule="auto"/>
        <w:rPr>
          <w:rFonts w:ascii="仿宋_GB2312" w:eastAsia="仿宋_GB2312"/>
          <w:sz w:val="24"/>
        </w:rPr>
      </w:pPr>
      <w:r>
        <w:rPr>
          <w:rFonts w:ascii="仿宋_GB2312" w:eastAsia="仿宋_GB2312" w:hint="eastAsia"/>
          <w:sz w:val="24"/>
        </w:rPr>
        <w:t xml:space="preserve">    行业方面，库存高位抑制价格反弹。山西五大集团焦煤库存331万吨，国内样本钢厂及独立焦化厂炼焦煤总库存994万吨，京唐港、日照港等北方四港口合计炼焦煤库存709万吨，均处于历史高位，从而整个社会的焦煤库存压力较大。焦炭成交偏弱，天津港库存308万吨，创下历史新高；在下游需求没有明显增加的情况下，国内样本钢厂及独立焦化厂焦炭库存小幅上涨，较为充足。目前生铁、粗钢产量增速均不足5%，甚至出现一定的负增长，增速开始放缓；5月份钢坯库存443万吨，也处于历史高位，因此目前整个钢铁产业对上游焦煤焦炭的需求较为疲软。                                  </w:t>
      </w:r>
    </w:p>
    <w:p w:rsidR="00707667" w:rsidRDefault="00707667" w:rsidP="00707667">
      <w:pPr>
        <w:spacing w:line="360" w:lineRule="auto"/>
        <w:ind w:firstLineChars="200" w:firstLine="480"/>
        <w:rPr>
          <w:rFonts w:ascii="仿宋_GB2312" w:eastAsia="仿宋_GB2312"/>
          <w:sz w:val="24"/>
        </w:rPr>
      </w:pPr>
      <w:r>
        <w:rPr>
          <w:rFonts w:ascii="仿宋_GB2312" w:eastAsia="仿宋_GB2312" w:hint="eastAsia"/>
          <w:sz w:val="24"/>
        </w:rPr>
        <w:t>大商所1409合约价格与</w:t>
      </w:r>
      <w:proofErr w:type="gramStart"/>
      <w:r>
        <w:rPr>
          <w:rFonts w:ascii="仿宋_GB2312" w:eastAsia="仿宋_GB2312" w:hint="eastAsia"/>
          <w:sz w:val="24"/>
        </w:rPr>
        <w:t>渤</w:t>
      </w:r>
      <w:proofErr w:type="gramEnd"/>
      <w:r>
        <w:rPr>
          <w:rFonts w:ascii="仿宋_GB2312" w:eastAsia="仿宋_GB2312" w:hint="eastAsia"/>
          <w:sz w:val="24"/>
        </w:rPr>
        <w:t>商所焦煤现价有一定价差，投资者可寻找跨市套利机会。个人投资者顺势而为，及时止盈止损。</w:t>
      </w:r>
    </w:p>
    <w:p w:rsidR="00707667" w:rsidRDefault="00707667" w:rsidP="00707667">
      <w:pPr>
        <w:spacing w:line="360" w:lineRule="auto"/>
        <w:rPr>
          <w:rFonts w:ascii="仿宋_GB2312" w:eastAsia="仿宋_GB2312"/>
          <w:sz w:val="24"/>
        </w:rPr>
      </w:pPr>
    </w:p>
    <w:p w:rsidR="00707667" w:rsidRDefault="00707667" w:rsidP="00707667">
      <w:pPr>
        <w:pStyle w:val="3"/>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焦炭：小幅下跌</w:t>
      </w:r>
    </w:p>
    <w:p w:rsidR="00707667" w:rsidRDefault="00707667" w:rsidP="00707667">
      <w:pPr>
        <w:pStyle w:val="3"/>
        <w:tabs>
          <w:tab w:val="left" w:pos="7088"/>
        </w:tabs>
        <w:spacing w:line="360" w:lineRule="auto"/>
        <w:ind w:firstLine="480"/>
        <w:rPr>
          <w:rFonts w:ascii="仿宋_GB2312" w:eastAsia="仿宋_GB2312"/>
          <w:b/>
          <w:sz w:val="24"/>
        </w:rPr>
      </w:pPr>
      <w:r>
        <w:rPr>
          <w:rFonts w:ascii="仿宋_GB2312" w:eastAsia="仿宋_GB2312" w:hint="eastAsia"/>
          <w:sz w:val="24"/>
        </w:rPr>
        <w:t>本周焦煤价格小幅下跌。周五渤海商品交易所焦炭收于1000元，交易量与订货量稳定。</w:t>
      </w:r>
    </w:p>
    <w:p w:rsidR="00707667" w:rsidRDefault="00707667" w:rsidP="00707667">
      <w:pPr>
        <w:spacing w:line="360" w:lineRule="auto"/>
        <w:ind w:firstLineChars="200" w:firstLine="480"/>
        <w:rPr>
          <w:rFonts w:ascii="仿宋_GB2312" w:eastAsia="仿宋_GB2312"/>
          <w:sz w:val="24"/>
        </w:rPr>
      </w:pPr>
      <w:r>
        <w:rPr>
          <w:rFonts w:ascii="仿宋_GB2312" w:eastAsia="仿宋_GB2312" w:hint="eastAsia"/>
          <w:sz w:val="24"/>
        </w:rPr>
        <w:t>宏观方面，目前焦炭主要港口天津港(600717)的库存已升至280万吨左右水平，接近历史最高点；国内中大型钢厂焦炭库存可用天数升至15天左右。与此同时，虽然近期螺纹钢市场处于去库存化过程中，但依然处于高位水平。更为重要的是，在房地产不景气的情况下，近期全国粗钢产量和生铁产量却在持续增加，将使得后期螺纹钢库存有可能继续走高。另一方面，国内钢铁行业的不景气，拖累焦炭需求一路下降，但产能增长却未止步。10年来特别是最近3年，我国焦炭扩能呈现加速之势。进入2014年，煤焦</w:t>
      </w:r>
      <w:proofErr w:type="gramStart"/>
      <w:r>
        <w:rPr>
          <w:rFonts w:ascii="仿宋_GB2312" w:eastAsia="仿宋_GB2312" w:hint="eastAsia"/>
          <w:sz w:val="24"/>
        </w:rPr>
        <w:t>钢市场</w:t>
      </w:r>
      <w:proofErr w:type="gramEnd"/>
      <w:r>
        <w:rPr>
          <w:rFonts w:ascii="仿宋_GB2312" w:eastAsia="仿宋_GB2312" w:hint="eastAsia"/>
          <w:sz w:val="24"/>
        </w:rPr>
        <w:t>不景气，焦化企业降低开工率，</w:t>
      </w:r>
      <w:r>
        <w:rPr>
          <w:rFonts w:ascii="仿宋_GB2312" w:eastAsia="仿宋_GB2312" w:hint="eastAsia"/>
          <w:sz w:val="24"/>
        </w:rPr>
        <w:lastRenderedPageBreak/>
        <w:t xml:space="preserve">1—4月焦炭累计产量同比微降0.9%。然而，5月在现货市场保持平稳情况下，焦化企业为了维持现金流，开工率有所回升。截至5月30日，大中型焦化企业的开工率较4月底上升3—4个百分点。 </w:t>
      </w:r>
    </w:p>
    <w:p w:rsidR="00707667" w:rsidRDefault="00707667" w:rsidP="00707667">
      <w:pPr>
        <w:spacing w:line="360" w:lineRule="auto"/>
        <w:ind w:firstLineChars="200" w:firstLine="480"/>
        <w:rPr>
          <w:rFonts w:ascii="仿宋_GB2312" w:eastAsia="仿宋_GB2312"/>
          <w:sz w:val="24"/>
        </w:rPr>
      </w:pPr>
      <w:r>
        <w:rPr>
          <w:rFonts w:ascii="仿宋_GB2312" w:eastAsia="仿宋_GB2312" w:hint="eastAsia"/>
          <w:sz w:val="24"/>
        </w:rPr>
        <w:t>大商所1409合约价格与</w:t>
      </w:r>
      <w:proofErr w:type="gramStart"/>
      <w:r>
        <w:rPr>
          <w:rFonts w:ascii="仿宋_GB2312" w:eastAsia="仿宋_GB2312" w:hint="eastAsia"/>
          <w:sz w:val="24"/>
        </w:rPr>
        <w:t>渤</w:t>
      </w:r>
      <w:proofErr w:type="gramEnd"/>
      <w:r>
        <w:rPr>
          <w:rFonts w:ascii="仿宋_GB2312" w:eastAsia="仿宋_GB2312" w:hint="eastAsia"/>
          <w:sz w:val="24"/>
        </w:rPr>
        <w:t>商所焦煤现价有一定价差，投资者可寻找跨市套利机会。个人投资者顺势而为，及时止盈止损。</w:t>
      </w:r>
    </w:p>
    <w:p w:rsidR="00707667" w:rsidRDefault="00707667" w:rsidP="00707667">
      <w:pPr>
        <w:spacing w:line="360" w:lineRule="auto"/>
        <w:ind w:firstLineChars="200" w:firstLine="480"/>
        <w:rPr>
          <w:rFonts w:ascii="仿宋_GB2312" w:eastAsia="仿宋_GB2312"/>
          <w:sz w:val="24"/>
        </w:rPr>
      </w:pPr>
    </w:p>
    <w:p w:rsidR="00550D36" w:rsidRPr="00707667" w:rsidRDefault="00550D36" w:rsidP="00707667">
      <w:pPr>
        <w:spacing w:beforeLines="100" w:before="312" w:line="360" w:lineRule="auto"/>
        <w:outlineLvl w:val="0"/>
        <w:rPr>
          <w:rFonts w:hAnsi="仿宋_GB2312"/>
          <w:b/>
          <w:bCs/>
          <w:sz w:val="36"/>
          <w:szCs w:val="36"/>
        </w:rPr>
      </w:pPr>
    </w:p>
    <w:p w:rsidR="00550D36" w:rsidRDefault="00550D36">
      <w:pPr>
        <w:widowControl/>
        <w:jc w:val="left"/>
        <w:rPr>
          <w:rFonts w:hAnsi="仿宋_GB2312"/>
          <w:b/>
          <w:bCs/>
          <w:sz w:val="36"/>
          <w:szCs w:val="36"/>
        </w:rPr>
      </w:pPr>
      <w:r>
        <w:rPr>
          <w:rFonts w:hAnsi="仿宋_GB2312"/>
          <w:b/>
          <w:bCs/>
          <w:sz w:val="36"/>
          <w:szCs w:val="36"/>
        </w:rPr>
        <w:br w:type="page"/>
      </w:r>
    </w:p>
    <w:p w:rsidR="00E04A6F" w:rsidRDefault="00E04A6F">
      <w:pPr>
        <w:widowControl/>
        <w:jc w:val="left"/>
        <w:rPr>
          <w:rFonts w:hAnsi="仿宋_GB2312"/>
          <w:b/>
          <w:bCs/>
          <w:sz w:val="36"/>
          <w:szCs w:val="36"/>
        </w:rPr>
      </w:pPr>
      <w:r w:rsidRPr="00C03326">
        <w:rPr>
          <w:rFonts w:hAnsi="仿宋_GB2312"/>
          <w:b/>
          <w:bCs/>
          <w:sz w:val="36"/>
          <w:szCs w:val="36"/>
        </w:rPr>
        <w:lastRenderedPageBreak/>
        <w:t>【农林产品板块】</w:t>
      </w:r>
    </w:p>
    <w:p w:rsidR="00A47D7E" w:rsidRDefault="00A47D7E" w:rsidP="00A47D7E">
      <w:pPr>
        <w:spacing w:line="360" w:lineRule="auto"/>
        <w:rPr>
          <w:rFonts w:ascii="仿宋_GB2312" w:eastAsia="仿宋_GB2312"/>
          <w:b/>
          <w:sz w:val="24"/>
        </w:rPr>
      </w:pPr>
      <w:r>
        <w:rPr>
          <w:rFonts w:ascii="仿宋_GB2312" w:eastAsia="仿宋_GB2312" w:hint="eastAsia"/>
          <w:b/>
          <w:sz w:val="24"/>
          <w:szCs w:val="24"/>
        </w:rPr>
        <w:t xml:space="preserve">   </w:t>
      </w:r>
      <w:r>
        <w:rPr>
          <w:rFonts w:ascii="仿宋_GB2312" w:eastAsia="仿宋_GB2312" w:hint="eastAsia"/>
          <w:b/>
          <w:sz w:val="24"/>
        </w:rPr>
        <w:t>苹果:持续走高</w:t>
      </w:r>
    </w:p>
    <w:p w:rsidR="00A47D7E" w:rsidRDefault="00A47D7E" w:rsidP="00A47D7E">
      <w:pPr>
        <w:spacing w:line="360" w:lineRule="auto"/>
        <w:rPr>
          <w:rFonts w:ascii="仿宋_GB2312" w:eastAsia="仿宋_GB2312"/>
          <w:sz w:val="24"/>
          <w:szCs w:val="24"/>
        </w:rPr>
      </w:pPr>
      <w:r>
        <w:rPr>
          <w:rFonts w:ascii="仿宋_GB2312" w:eastAsia="仿宋_GB2312" w:hAnsi="宋体" w:hint="eastAsia"/>
          <w:color w:val="000000"/>
          <w:sz w:val="24"/>
          <w:szCs w:val="24"/>
        </w:rPr>
        <w:t>本周苹果价格持续走高。周五渤海商品交易所烟台苹果尾盘收于9.19元/公斤，较上周涨跌幅度-0.67元/公斤。</w:t>
      </w:r>
      <w:r>
        <w:rPr>
          <w:rFonts w:ascii="仿宋_GB2312" w:eastAsia="仿宋_GB2312" w:hint="eastAsia"/>
          <w:sz w:val="24"/>
          <w:szCs w:val="24"/>
        </w:rPr>
        <w:t>红富士苹果进入快速销货期，价格基本保持平稳涨势。由于各主产区苹果的上货量急剧减少，市场交易情况也是日趋减弱，交易量总体上呈现增多的态势。</w:t>
      </w:r>
    </w:p>
    <w:p w:rsidR="00A47D7E" w:rsidRDefault="00A47D7E" w:rsidP="00A47D7E">
      <w:pPr>
        <w:spacing w:line="360" w:lineRule="auto"/>
        <w:rPr>
          <w:rFonts w:ascii="仿宋_GB2312" w:eastAsia="仿宋_GB2312"/>
          <w:sz w:val="24"/>
          <w:szCs w:val="24"/>
        </w:rPr>
      </w:pPr>
      <w:r>
        <w:rPr>
          <w:rFonts w:eastAsia="仿宋_GB2312"/>
          <w:sz w:val="24"/>
          <w:szCs w:val="24"/>
        </w:rPr>
        <w:t>   </w:t>
      </w:r>
      <w:r>
        <w:rPr>
          <w:rFonts w:ascii="仿宋_GB2312" w:eastAsia="仿宋_GB2312" w:hint="eastAsia"/>
          <w:sz w:val="24"/>
          <w:szCs w:val="24"/>
        </w:rPr>
        <w:t xml:space="preserve"> 本周山东地区苹果价格基本上保持平稳增长态势，红富士苹果出库价格仍然居高不下，市场交易总量持续攀高。山西、陕西地区相对于山东地区的交易情况要差一些，上货量较之山东较少，交易量也与山东的地区有一定的差距。其它产区像河南、河北、甘肃等地区基本上已经清库红富士苹果的交易已经结束。冷库中红富士苹果的价格还是居高不下，究其原因主要有以下几个方面：（1）红富士苹果入库的价格较高，加之冷库储藏的费用，价格自然水涨船高，否则不但不能保本还得赔钱。（2）红富士苹果的量逐渐减少，一些果商认为这是抬高价格的好时机，因此部分市场价格有所上涨。（3）现在的价格达不到果商的预期，惜售心理较为强烈，因此价格较高。</w:t>
      </w:r>
    </w:p>
    <w:p w:rsidR="00A47D7E" w:rsidRDefault="00A47D7E" w:rsidP="00A47D7E">
      <w:pPr>
        <w:spacing w:line="360" w:lineRule="auto"/>
        <w:rPr>
          <w:rFonts w:ascii="仿宋_GB2312" w:eastAsia="仿宋_GB2312" w:hAnsi="宋体"/>
          <w:color w:val="000000"/>
          <w:sz w:val="24"/>
          <w:szCs w:val="24"/>
        </w:rPr>
      </w:pPr>
      <w:r>
        <w:rPr>
          <w:rFonts w:ascii="仿宋_GB2312" w:eastAsia="仿宋_GB2312" w:hint="eastAsia"/>
          <w:sz w:val="24"/>
          <w:szCs w:val="24"/>
        </w:rPr>
        <w:t xml:space="preserve">  </w:t>
      </w:r>
    </w:p>
    <w:p w:rsidR="00A47D7E" w:rsidRDefault="00A47D7E" w:rsidP="00A47D7E">
      <w:pPr>
        <w:spacing w:line="360" w:lineRule="auto"/>
        <w:rPr>
          <w:rFonts w:ascii="仿宋_GB2312" w:eastAsia="仿宋_GB2312" w:hAnsi="Calibri"/>
          <w:b/>
          <w:sz w:val="24"/>
          <w:szCs w:val="22"/>
        </w:rPr>
      </w:pPr>
      <w:r>
        <w:rPr>
          <w:rFonts w:ascii="仿宋_GB2312" w:eastAsia="仿宋_GB2312" w:hint="eastAsia"/>
          <w:b/>
          <w:sz w:val="24"/>
        </w:rPr>
        <w:t>黑木耳:小幅上涨</w:t>
      </w:r>
    </w:p>
    <w:p w:rsidR="00A47D7E" w:rsidRDefault="00A47D7E" w:rsidP="00A47D7E">
      <w:pPr>
        <w:spacing w:line="360" w:lineRule="auto"/>
        <w:ind w:firstLine="420"/>
        <w:rPr>
          <w:rFonts w:ascii="仿宋_GB2312" w:eastAsia="仿宋_GB2312"/>
          <w:sz w:val="24"/>
          <w:szCs w:val="24"/>
        </w:rPr>
      </w:pPr>
      <w:r>
        <w:rPr>
          <w:rFonts w:ascii="仿宋_GB2312" w:eastAsia="仿宋_GB2312" w:hint="eastAsia"/>
          <w:sz w:val="24"/>
          <w:szCs w:val="24"/>
        </w:rPr>
        <w:t>本周渤商所黑木耳价格小幅上涨，周五渤海商品交易所黑木耳尾盘收于67.8元/公斤，较上周上涨1.51元/公斤。截至周五本周黑木耳交收申报情况如下，买方申报交收125公斤,卖方申报交收2878360公斤，交收配对成功125公斤，成交量11092950公斤，成交金额743368272元，订货量17693640公斤。</w:t>
      </w:r>
    </w:p>
    <w:p w:rsidR="00A47D7E" w:rsidRDefault="00A47D7E" w:rsidP="00A47D7E">
      <w:pPr>
        <w:spacing w:line="360" w:lineRule="auto"/>
        <w:ind w:firstLine="420"/>
        <w:rPr>
          <w:rFonts w:ascii="仿宋_GB2312" w:eastAsia="仿宋_GB2312"/>
          <w:sz w:val="24"/>
          <w:szCs w:val="24"/>
        </w:rPr>
      </w:pPr>
      <w:r>
        <w:rPr>
          <w:rFonts w:ascii="仿宋_GB2312" w:eastAsia="仿宋_GB2312" w:hint="eastAsia"/>
          <w:sz w:val="24"/>
          <w:szCs w:val="24"/>
        </w:rPr>
        <w:t>本周传统市场上黑木耳价格稳定，本周北方主产区天气好转，黑木耳采收量开始增多，市场人流量开始增多，市场活跃度提高。据了解黑龙江东宁县一些木耳种植户们普遍反映今年的黑木耳价格偏低，据东宁县国家级农产品批发市场--雨润绥阳黑木耳批发大市场从事木耳销售多年的孙女士表示，虽然目前市场内木耳交易仍然十分频繁，但是今年木耳的价格和交易量都比往年同期有所下降。这一方面是天气原因，导致很多</w:t>
      </w:r>
      <w:proofErr w:type="gramStart"/>
      <w:r>
        <w:rPr>
          <w:rFonts w:ascii="仿宋_GB2312" w:eastAsia="仿宋_GB2312" w:hint="eastAsia"/>
          <w:sz w:val="24"/>
          <w:szCs w:val="24"/>
        </w:rPr>
        <w:t>新耳质量</w:t>
      </w:r>
      <w:proofErr w:type="gramEnd"/>
      <w:r>
        <w:rPr>
          <w:rFonts w:ascii="仿宋_GB2312" w:eastAsia="仿宋_GB2312" w:hint="eastAsia"/>
          <w:sz w:val="24"/>
          <w:szCs w:val="24"/>
        </w:rPr>
        <w:t>受到影响，卖不上价格；另一方面则是木耳库存较足，供过于求。南方主产区近期受台风影响较大，部分地区黑木耳菌棒受损严重，被水浸泡甚至冲走，对年底新木耳上市造成一定影响。随着海南等南</w:t>
      </w:r>
      <w:r>
        <w:rPr>
          <w:rFonts w:ascii="仿宋_GB2312" w:eastAsia="仿宋_GB2312" w:hint="eastAsia"/>
          <w:sz w:val="24"/>
          <w:szCs w:val="24"/>
        </w:rPr>
        <w:lastRenderedPageBreak/>
        <w:t>方地区进入台风季，黑龙江省绥化市300万吨寒地黑土生产的优质食用菌、蔬菜将供应海南、上海、江苏等地。实现“北菜南运”暂时缓解了自然灾害带来的蔬菜供应不足。</w:t>
      </w:r>
    </w:p>
    <w:p w:rsidR="00A47D7E" w:rsidRDefault="00A47D7E" w:rsidP="00A47D7E">
      <w:pPr>
        <w:spacing w:line="360" w:lineRule="auto"/>
        <w:ind w:firstLine="420"/>
        <w:rPr>
          <w:rFonts w:ascii="仿宋_GB2312" w:eastAsia="仿宋_GB2312"/>
          <w:sz w:val="24"/>
          <w:szCs w:val="24"/>
        </w:rPr>
      </w:pPr>
      <w:r>
        <w:rPr>
          <w:rFonts w:ascii="仿宋_GB2312" w:eastAsia="仿宋_GB2312" w:hint="eastAsia"/>
          <w:sz w:val="24"/>
          <w:szCs w:val="24"/>
        </w:rPr>
        <w:t>相关资讯：贵州铜仁遭遇连日暴雨袭击，给当地农业生产造成了损失。据了解，位于印江县新寨乡新寨村的食用菌基地，</w:t>
      </w:r>
      <w:proofErr w:type="gramStart"/>
      <w:r>
        <w:rPr>
          <w:rFonts w:ascii="仿宋_GB2312" w:eastAsia="仿宋_GB2312" w:hint="eastAsia"/>
          <w:sz w:val="24"/>
          <w:szCs w:val="24"/>
        </w:rPr>
        <w:t>印兰食用菌</w:t>
      </w:r>
      <w:proofErr w:type="gramEnd"/>
      <w:r>
        <w:rPr>
          <w:rFonts w:ascii="仿宋_GB2312" w:eastAsia="仿宋_GB2312" w:hint="eastAsia"/>
          <w:sz w:val="24"/>
          <w:szCs w:val="24"/>
        </w:rPr>
        <w:t>专业合作社菌棒均泡水甚至有些被洪水冲走，合作社约50万棒香菇和10多万棒黑木耳受灾。灾后，当地政府部门已组织人员到该合作社视察，并表示将向上级反应灾情，帮助申请补贴，努力降低合作社损失。目前，该合作社在</w:t>
      </w:r>
      <w:proofErr w:type="gramStart"/>
      <w:r>
        <w:rPr>
          <w:rFonts w:ascii="仿宋_GB2312" w:eastAsia="仿宋_GB2312" w:hint="eastAsia"/>
          <w:sz w:val="24"/>
          <w:szCs w:val="24"/>
        </w:rPr>
        <w:t>清点仍</w:t>
      </w:r>
      <w:proofErr w:type="gramEnd"/>
      <w:r>
        <w:rPr>
          <w:rFonts w:ascii="仿宋_GB2312" w:eastAsia="仿宋_GB2312" w:hint="eastAsia"/>
          <w:sz w:val="24"/>
          <w:szCs w:val="24"/>
        </w:rPr>
        <w:t>可用的菌棒，社员们的心情非常沉重。</w:t>
      </w:r>
    </w:p>
    <w:p w:rsidR="00A47D7E" w:rsidRDefault="00A47D7E" w:rsidP="00A47D7E">
      <w:pPr>
        <w:spacing w:line="360" w:lineRule="auto"/>
        <w:ind w:firstLine="42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商所黑木耳价格本周小幅上涨，建议交易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关注国内黑木耳相关信息，比较价格差距，提前订立合同，锁定商品价格。</w:t>
      </w:r>
    </w:p>
    <w:p w:rsidR="00A47D7E" w:rsidRDefault="00A47D7E" w:rsidP="00A47D7E">
      <w:pPr>
        <w:spacing w:line="360" w:lineRule="auto"/>
        <w:jc w:val="left"/>
        <w:rPr>
          <w:rFonts w:ascii="仿宋_GB2312" w:eastAsia="仿宋_GB2312"/>
          <w:b/>
          <w:sz w:val="24"/>
          <w:szCs w:val="22"/>
        </w:rPr>
      </w:pPr>
      <w:r>
        <w:rPr>
          <w:rFonts w:ascii="仿宋_GB2312" w:eastAsia="仿宋_GB2312" w:hint="eastAsia"/>
          <w:b/>
          <w:sz w:val="24"/>
        </w:rPr>
        <w:t>香菇：窄幅震荡</w:t>
      </w:r>
    </w:p>
    <w:p w:rsidR="00A47D7E" w:rsidRDefault="00A47D7E" w:rsidP="00A47D7E">
      <w:pPr>
        <w:spacing w:line="360" w:lineRule="auto"/>
        <w:ind w:firstLine="420"/>
        <w:rPr>
          <w:rFonts w:ascii="仿宋_GB2312" w:eastAsia="仿宋_GB2312"/>
          <w:sz w:val="24"/>
          <w:szCs w:val="24"/>
        </w:rPr>
      </w:pPr>
      <w:r>
        <w:rPr>
          <w:rFonts w:ascii="仿宋_GB2312" w:eastAsia="仿宋_GB2312" w:hint="eastAsia"/>
          <w:sz w:val="24"/>
          <w:szCs w:val="24"/>
        </w:rPr>
        <w:t>本周渤商所香菇价格窄幅震荡，周五渤海商品交易所香菇尾盘收于89元/公斤，较上周上涨0.02元/公斤。截至周五本周香菇交收申报情况如下，买方申报交收35公斤,卖方申报交收426480公斤，交收配对成功35公斤。成交量11702740公斤，成交金额1044165408元，订货量34327160公斤。</w:t>
      </w:r>
    </w:p>
    <w:p w:rsidR="00A47D7E" w:rsidRDefault="00A47D7E" w:rsidP="00A47D7E">
      <w:pPr>
        <w:spacing w:line="360" w:lineRule="auto"/>
        <w:ind w:firstLine="420"/>
        <w:rPr>
          <w:rFonts w:ascii="仿宋_GB2312" w:eastAsia="仿宋_GB2312"/>
          <w:sz w:val="24"/>
          <w:szCs w:val="24"/>
        </w:rPr>
      </w:pPr>
      <w:r>
        <w:rPr>
          <w:rFonts w:ascii="仿宋_GB2312" w:eastAsia="仿宋_GB2312" w:hint="eastAsia"/>
          <w:sz w:val="24"/>
          <w:szCs w:val="24"/>
        </w:rPr>
        <w:t>市场情况：</w:t>
      </w:r>
      <w:proofErr w:type="gramStart"/>
      <w:r>
        <w:rPr>
          <w:rFonts w:ascii="仿宋_GB2312" w:eastAsia="仿宋_GB2312" w:hint="eastAsia"/>
          <w:sz w:val="24"/>
          <w:szCs w:val="24"/>
        </w:rPr>
        <w:t>据传统</w:t>
      </w:r>
      <w:proofErr w:type="gramEnd"/>
      <w:r>
        <w:rPr>
          <w:rFonts w:ascii="仿宋_GB2312" w:eastAsia="仿宋_GB2312" w:hint="eastAsia"/>
          <w:sz w:val="24"/>
          <w:szCs w:val="24"/>
        </w:rPr>
        <w:t>贸易商报价，本周西陕县惠多利商贸有限公司香菇（统货）报价92元/公斤-94元/公斤，湖北炎帝农业科技发展有限公司香菇（统货）报价94元/公斤，货源较稀缺。古田</w:t>
      </w:r>
      <w:proofErr w:type="gramStart"/>
      <w:r>
        <w:rPr>
          <w:rFonts w:ascii="仿宋_GB2312" w:eastAsia="仿宋_GB2312" w:hint="eastAsia"/>
          <w:sz w:val="24"/>
          <w:szCs w:val="24"/>
        </w:rPr>
        <w:t>县卓锦食用菌</w:t>
      </w:r>
      <w:proofErr w:type="gramEnd"/>
      <w:r>
        <w:rPr>
          <w:rFonts w:ascii="仿宋_GB2312" w:eastAsia="仿宋_GB2312" w:hint="eastAsia"/>
          <w:sz w:val="24"/>
          <w:szCs w:val="24"/>
        </w:rPr>
        <w:t>有限公司香菇（统货）报价94元/公斤，浙江三江源农业发展有限公司香菇（统货）报价98元/公斤,浙江元康实业有限公司香菇报价香菇（统货）报价97元/公斤，各大主产区批发价格均在92元/公斤-98元/公斤之间（统货）。</w:t>
      </w:r>
      <w:proofErr w:type="gramStart"/>
      <w:r>
        <w:rPr>
          <w:rFonts w:ascii="仿宋_GB2312" w:eastAsia="仿宋_GB2312" w:hint="eastAsia"/>
          <w:sz w:val="24"/>
          <w:szCs w:val="24"/>
        </w:rPr>
        <w:t>淘宝皇冠</w:t>
      </w:r>
      <w:proofErr w:type="gramEnd"/>
      <w:r>
        <w:rPr>
          <w:rFonts w:ascii="仿宋_GB2312" w:eastAsia="仿宋_GB2312" w:hint="eastAsia"/>
          <w:sz w:val="24"/>
          <w:szCs w:val="24"/>
        </w:rPr>
        <w:t>店铺香菇零售价在110元/公斤-130元/公斤(</w:t>
      </w:r>
      <w:proofErr w:type="gramStart"/>
      <w:r>
        <w:rPr>
          <w:rFonts w:ascii="仿宋_GB2312" w:eastAsia="仿宋_GB2312" w:hint="eastAsia"/>
          <w:sz w:val="24"/>
          <w:szCs w:val="24"/>
        </w:rPr>
        <w:t>整体菇质稍差</w:t>
      </w:r>
      <w:proofErr w:type="gramEnd"/>
      <w:r>
        <w:rPr>
          <w:rFonts w:ascii="仿宋_GB2312" w:eastAsia="仿宋_GB2312" w:hint="eastAsia"/>
          <w:sz w:val="24"/>
          <w:szCs w:val="24"/>
        </w:rPr>
        <w:t>），</w:t>
      </w:r>
      <w:proofErr w:type="gramStart"/>
      <w:r>
        <w:rPr>
          <w:rFonts w:ascii="仿宋_GB2312" w:eastAsia="仿宋_GB2312" w:hint="eastAsia"/>
          <w:sz w:val="24"/>
          <w:szCs w:val="24"/>
        </w:rPr>
        <w:t>天猫商城</w:t>
      </w:r>
      <w:proofErr w:type="gramEnd"/>
      <w:r>
        <w:rPr>
          <w:rFonts w:ascii="仿宋_GB2312" w:eastAsia="仿宋_GB2312" w:hint="eastAsia"/>
          <w:sz w:val="24"/>
          <w:szCs w:val="24"/>
        </w:rPr>
        <w:t>香菇零售价在175元/公斤-210元/公斤，京东商城香菇零售价格在190元/公斤-210元/公斤，据了解今年整体香菇库存较少，尤其二级厚菇极其稀缺，市场批发价格较往年同时期高。</w:t>
      </w:r>
      <w:proofErr w:type="gramStart"/>
      <w:r>
        <w:rPr>
          <w:rFonts w:ascii="仿宋_GB2312" w:eastAsia="仿宋_GB2312" w:hint="eastAsia"/>
          <w:sz w:val="24"/>
          <w:szCs w:val="24"/>
        </w:rPr>
        <w:t>渤</w:t>
      </w:r>
      <w:proofErr w:type="gramEnd"/>
      <w:r>
        <w:rPr>
          <w:rFonts w:ascii="仿宋_GB2312" w:eastAsia="仿宋_GB2312" w:hint="eastAsia"/>
          <w:sz w:val="24"/>
          <w:szCs w:val="24"/>
        </w:rPr>
        <w:t>商所盘面香菇是标准的二级厚菇，需要再次对香菇进行烘干，烘干比例由≤18%烘干达到交易所电子合约中（含水量≤13%的香菇）同时需要进行筛选，不符合电子合约标准的香菇约占6%。外包装费约为0.8元/公斤，除此之外还有人工费、电费等等支出。</w:t>
      </w:r>
    </w:p>
    <w:p w:rsidR="00A47D7E" w:rsidRDefault="00A47D7E" w:rsidP="00A47D7E">
      <w:pPr>
        <w:spacing w:line="360" w:lineRule="auto"/>
        <w:ind w:firstLine="420"/>
        <w:rPr>
          <w:rFonts w:ascii="仿宋_GB2312" w:eastAsia="仿宋_GB2312"/>
          <w:sz w:val="24"/>
          <w:szCs w:val="24"/>
        </w:rPr>
      </w:pPr>
      <w:r>
        <w:rPr>
          <w:rFonts w:ascii="仿宋_GB2312" w:eastAsia="仿宋_GB2312" w:hint="eastAsia"/>
          <w:sz w:val="24"/>
          <w:szCs w:val="24"/>
        </w:rPr>
        <w:t>本周传统市场上香菇价格稳定，略有提升。南方主产区近期处于菌棒越夏管</w:t>
      </w:r>
      <w:r>
        <w:rPr>
          <w:rFonts w:ascii="仿宋_GB2312" w:eastAsia="仿宋_GB2312" w:hint="eastAsia"/>
          <w:sz w:val="24"/>
          <w:szCs w:val="24"/>
        </w:rPr>
        <w:lastRenderedPageBreak/>
        <w:t>理阶段，总结前几年经验，今年夏天菇农及早对香菇生产基地采取了搭双层遮阴网、重点部位再用树枝遮阴、天气炎热时洒水降温、及时通风等多种综合措施，确保香菇菌袋的安全越夏，确保今冬的高产，保障菇农利益。但本周南方主产区受台风天气影响较大，部分地区香菇菌棒受到严重损坏，菇棚倒塌、菌棒被水浸泡甚至冲走，自然灾害的影响对今年香菇产量造成一定的影响。近期北方主产区香菇采收量开始增多，目前北方香菇基本鲜销为主，销往全国各地，尤其南方地区受台风影响，农作物损坏严重，香菇暂时能缓解南方地区消费需求。随着淡季时间推移以及香菇库存量的逐渐减少，贸易商销售成本逐渐提高，在南方主产区新</w:t>
      </w:r>
      <w:proofErr w:type="gramStart"/>
      <w:r>
        <w:rPr>
          <w:rFonts w:ascii="仿宋_GB2312" w:eastAsia="仿宋_GB2312" w:hint="eastAsia"/>
          <w:sz w:val="24"/>
          <w:szCs w:val="24"/>
        </w:rPr>
        <w:t>菇上市</w:t>
      </w:r>
      <w:proofErr w:type="gramEnd"/>
      <w:r>
        <w:rPr>
          <w:rFonts w:ascii="仿宋_GB2312" w:eastAsia="仿宋_GB2312" w:hint="eastAsia"/>
          <w:sz w:val="24"/>
          <w:szCs w:val="24"/>
        </w:rPr>
        <w:t>之前的几个月内，香菇价格将稳中有升。</w:t>
      </w:r>
    </w:p>
    <w:p w:rsidR="00A47D7E" w:rsidRDefault="00A47D7E" w:rsidP="00A47D7E">
      <w:pPr>
        <w:spacing w:line="360" w:lineRule="auto"/>
        <w:ind w:firstLine="42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商所香菇价格窄幅震荡，建议交易</w:t>
      </w:r>
      <w:proofErr w:type="gramStart"/>
      <w:r>
        <w:rPr>
          <w:rFonts w:ascii="仿宋_GB2312" w:eastAsia="仿宋_GB2312" w:hint="eastAsia"/>
          <w:sz w:val="24"/>
          <w:szCs w:val="24"/>
        </w:rPr>
        <w:t>商密切</w:t>
      </w:r>
      <w:proofErr w:type="gramEnd"/>
      <w:r>
        <w:rPr>
          <w:rFonts w:ascii="仿宋_GB2312" w:eastAsia="仿宋_GB2312" w:hint="eastAsia"/>
          <w:sz w:val="24"/>
          <w:szCs w:val="24"/>
        </w:rPr>
        <w:t>关注国内香菇相关信息，根据实际需求，提前订立合同，锁定商品价格。</w:t>
      </w:r>
    </w:p>
    <w:p w:rsidR="00A47D7E" w:rsidRDefault="00A47D7E" w:rsidP="00A47D7E">
      <w:pPr>
        <w:rPr>
          <w:rFonts w:ascii="Calibri"/>
          <w:szCs w:val="22"/>
        </w:rPr>
      </w:pPr>
    </w:p>
    <w:p w:rsidR="00E04A6F" w:rsidRPr="00E04A6F" w:rsidRDefault="00E04A6F">
      <w:pPr>
        <w:widowControl/>
        <w:jc w:val="left"/>
        <w:rPr>
          <w:rFonts w:hAnsi="仿宋_GB2312"/>
          <w:b/>
          <w:bCs/>
          <w:sz w:val="36"/>
          <w:szCs w:val="36"/>
        </w:rPr>
      </w:pPr>
    </w:p>
    <w:p w:rsidR="00E04A6F" w:rsidRDefault="00E04A6F">
      <w:pPr>
        <w:widowControl/>
        <w:jc w:val="left"/>
        <w:rPr>
          <w:rFonts w:hAnsi="仿宋_GB2312"/>
          <w:b/>
          <w:bCs/>
          <w:sz w:val="36"/>
          <w:szCs w:val="36"/>
        </w:rPr>
      </w:pPr>
      <w:r>
        <w:rPr>
          <w:rFonts w:hAnsi="仿宋_GB2312"/>
          <w:b/>
          <w:bCs/>
          <w:sz w:val="36"/>
          <w:szCs w:val="36"/>
        </w:rPr>
        <w:br w:type="page"/>
      </w:r>
    </w:p>
    <w:p w:rsidR="00E43426" w:rsidRDefault="00E43426" w:rsidP="00E43426">
      <w:pPr>
        <w:rPr>
          <w:rFonts w:hAnsi="仿宋_GB2312"/>
          <w:b/>
          <w:bCs/>
          <w:sz w:val="36"/>
          <w:szCs w:val="36"/>
        </w:rPr>
      </w:pPr>
      <w:r>
        <w:rPr>
          <w:rFonts w:hAnsi="仿宋_GB2312" w:hint="eastAsia"/>
          <w:b/>
          <w:bCs/>
          <w:sz w:val="36"/>
          <w:szCs w:val="36"/>
        </w:rPr>
        <w:lastRenderedPageBreak/>
        <w:t>【石油化工板块】</w:t>
      </w:r>
    </w:p>
    <w:p w:rsidR="00E43426" w:rsidRPr="00201E4B" w:rsidRDefault="00E43426" w:rsidP="00E43426">
      <w:pPr>
        <w:spacing w:beforeLines="50" w:before="156" w:line="360" w:lineRule="auto"/>
        <w:jc w:val="center"/>
        <w:outlineLvl w:val="0"/>
        <w:rPr>
          <w:rFonts w:ascii="仿宋_GB2312" w:eastAsia="仿宋_GB2312" w:hAnsi="Calibri"/>
          <w:b/>
          <w:sz w:val="24"/>
          <w:szCs w:val="24"/>
        </w:rPr>
      </w:pPr>
      <w:r w:rsidRPr="00201E4B">
        <w:rPr>
          <w:rFonts w:ascii="仿宋_GB2312" w:eastAsia="仿宋_GB2312" w:hAnsi="Calibri" w:hint="eastAsia"/>
          <w:b/>
          <w:sz w:val="24"/>
          <w:szCs w:val="24"/>
        </w:rPr>
        <w:t>平板玻璃（沙河）BFGSH：冲高回落</w:t>
      </w:r>
    </w:p>
    <w:p w:rsidR="00E43426" w:rsidRDefault="00E43426" w:rsidP="00E43426">
      <w:pPr>
        <w:spacing w:line="360" w:lineRule="auto"/>
        <w:ind w:firstLineChars="200" w:firstLine="480"/>
        <w:outlineLvl w:val="0"/>
        <w:rPr>
          <w:rFonts w:ascii="仿宋_GB2312" w:eastAsia="仿宋_GB2312" w:hAnsi="Calibri"/>
          <w:sz w:val="24"/>
        </w:rPr>
      </w:pPr>
      <w:r>
        <w:rPr>
          <w:rFonts w:ascii="仿宋_GB2312" w:eastAsia="仿宋_GB2312" w:hAnsi="Calibri" w:hint="eastAsia"/>
          <w:sz w:val="24"/>
        </w:rPr>
        <w:t>本周渤商所平板玻璃（沙河）BFGSH冲高回落。报价于周初的770元/吨，最高为804元/吨，最低770元/吨，周五尾盘收于776元/吨，周涨10元/吨，涨跌幅1.27%，结算价789元/吨。</w:t>
      </w:r>
    </w:p>
    <w:p w:rsidR="00E43426" w:rsidRDefault="00E43426" w:rsidP="00E43426">
      <w:pPr>
        <w:spacing w:line="360" w:lineRule="auto"/>
        <w:ind w:firstLineChars="200" w:firstLine="480"/>
        <w:outlineLvl w:val="0"/>
        <w:rPr>
          <w:rFonts w:ascii="仿宋_GB2312" w:eastAsia="仿宋_GB2312" w:hAnsi="Calibri"/>
          <w:sz w:val="24"/>
        </w:rPr>
      </w:pPr>
      <w:r>
        <w:rPr>
          <w:rFonts w:ascii="仿宋_GB2312" w:eastAsia="仿宋_GB2312" w:hAnsi="Calibri"/>
          <w:sz w:val="24"/>
        </w:rPr>
        <w:t>本周国内浮法玻璃市场仍然呈现下行趋势，整体交投氛围不佳。华北地区稳中走低，周初厂家</w:t>
      </w:r>
      <w:proofErr w:type="gramStart"/>
      <w:r>
        <w:rPr>
          <w:rFonts w:ascii="仿宋_GB2312" w:eastAsia="仿宋_GB2312" w:hAnsi="Calibri"/>
          <w:sz w:val="24"/>
        </w:rPr>
        <w:t>挺</w:t>
      </w:r>
      <w:proofErr w:type="gramEnd"/>
      <w:r>
        <w:rPr>
          <w:rFonts w:ascii="仿宋_GB2312" w:eastAsia="仿宋_GB2312" w:hAnsi="Calibri"/>
          <w:sz w:val="24"/>
        </w:rPr>
        <w:t>价运行，在周四起多数生产厂家薄板价格走低0.2元/平方米左右，京津</w:t>
      </w:r>
      <w:proofErr w:type="gramStart"/>
      <w:r>
        <w:rPr>
          <w:rFonts w:ascii="仿宋_GB2312" w:eastAsia="仿宋_GB2312" w:hAnsi="Calibri"/>
          <w:sz w:val="24"/>
        </w:rPr>
        <w:t>唐市场</w:t>
      </w:r>
      <w:proofErr w:type="gramEnd"/>
      <w:r>
        <w:rPr>
          <w:rFonts w:ascii="仿宋_GB2312" w:eastAsia="仿宋_GB2312" w:hAnsi="Calibri"/>
          <w:sz w:val="24"/>
        </w:rPr>
        <w:t>亦显弱势，期间个别厂家报价下调1元/重量箱；华东地区出现小幅调涨，由于少数生产厂家出货良好，报价上调1元/重量箱，但整体出货情况仍显平平，临近周末，受沙河跌价影响，个别厂家出货价格下调；华中地区大致走稳，多数生产厂家基本可达产销平衡，价格难涨难跌；华南市场震荡下行，多数生产企业价格走低2元/重量箱附近，交投不佳；东北地区主流走稳，但是生产厂家走货情况不尽人意；西北地区平稳运行，厂家库存偏高，出货一般；西南地区亦有走低迹象，业者随行就市。</w:t>
      </w:r>
    </w:p>
    <w:p w:rsidR="00E43426" w:rsidRDefault="00E43426" w:rsidP="00E43426">
      <w:pPr>
        <w:spacing w:line="360" w:lineRule="auto"/>
        <w:ind w:firstLineChars="200" w:firstLine="480"/>
        <w:outlineLvl w:val="0"/>
        <w:rPr>
          <w:rFonts w:ascii="仿宋_GB2312" w:eastAsia="仿宋_GB2312" w:hAnsi="Calibri"/>
          <w:sz w:val="24"/>
        </w:rPr>
      </w:pPr>
      <w:r>
        <w:rPr>
          <w:rFonts w:ascii="仿宋_GB2312" w:eastAsia="仿宋_GB2312" w:hAnsi="Calibri"/>
          <w:sz w:val="24"/>
        </w:rPr>
        <w:t>本周平板玻璃</w:t>
      </w:r>
      <w:r>
        <w:rPr>
          <w:rFonts w:ascii="仿宋_GB2312" w:eastAsia="仿宋_GB2312" w:hAnsi="Calibri" w:hint="eastAsia"/>
          <w:sz w:val="24"/>
        </w:rPr>
        <w:t>（沙河）</w:t>
      </w:r>
      <w:r>
        <w:rPr>
          <w:rFonts w:ascii="仿宋_GB2312" w:eastAsia="仿宋_GB2312" w:hAnsi="Calibri"/>
          <w:sz w:val="24"/>
        </w:rPr>
        <w:t>冲高回落，周</w:t>
      </w:r>
      <w:r>
        <w:rPr>
          <w:rFonts w:ascii="仿宋_GB2312" w:eastAsia="仿宋_GB2312" w:hAnsi="Calibri" w:hint="eastAsia"/>
          <w:sz w:val="24"/>
        </w:rPr>
        <w:t>初</w:t>
      </w:r>
      <w:proofErr w:type="gramStart"/>
      <w:r>
        <w:rPr>
          <w:rFonts w:ascii="仿宋_GB2312" w:eastAsia="仿宋_GB2312" w:hAnsi="Calibri"/>
          <w:sz w:val="24"/>
        </w:rPr>
        <w:t>强势拉</w:t>
      </w:r>
      <w:proofErr w:type="gramEnd"/>
      <w:r>
        <w:rPr>
          <w:rFonts w:ascii="仿宋_GB2312" w:eastAsia="仿宋_GB2312" w:hAnsi="Calibri"/>
          <w:sz w:val="24"/>
        </w:rPr>
        <w:t>涨之后，</w:t>
      </w:r>
      <w:proofErr w:type="gramStart"/>
      <w:r>
        <w:rPr>
          <w:rFonts w:ascii="仿宋_GB2312" w:eastAsia="仿宋_GB2312" w:hAnsi="Calibri"/>
          <w:sz w:val="24"/>
        </w:rPr>
        <w:t>价格收均线</w:t>
      </w:r>
      <w:proofErr w:type="gramEnd"/>
      <w:r>
        <w:rPr>
          <w:rFonts w:ascii="仿宋_GB2312" w:eastAsia="仿宋_GB2312" w:hAnsi="Calibri"/>
          <w:sz w:val="24"/>
        </w:rPr>
        <w:t>压制始终上行乏力，持续弱势震荡走势</w:t>
      </w:r>
      <w:r>
        <w:rPr>
          <w:rFonts w:ascii="仿宋_GB2312" w:eastAsia="仿宋_GB2312" w:hAnsi="Calibri" w:hint="eastAsia"/>
          <w:sz w:val="24"/>
        </w:rPr>
        <w:t>。本周</w:t>
      </w:r>
      <w:r>
        <w:rPr>
          <w:rFonts w:ascii="仿宋_GB2312" w:eastAsia="仿宋_GB2312" w:hAnsi="Calibri"/>
          <w:sz w:val="24"/>
        </w:rPr>
        <w:t>渤商所BFGSH</w:t>
      </w:r>
      <w:r>
        <w:rPr>
          <w:rFonts w:ascii="仿宋_GB2312" w:eastAsia="仿宋_GB2312" w:hAnsi="Calibri" w:hint="eastAsia"/>
          <w:sz w:val="24"/>
        </w:rPr>
        <w:t>平均含税948</w:t>
      </w:r>
      <w:r>
        <w:rPr>
          <w:rFonts w:ascii="仿宋_GB2312" w:eastAsia="仿宋_GB2312" w:hAnsi="Calibri"/>
          <w:sz w:val="24"/>
        </w:rPr>
        <w:t>元/吨，传统现货华北（沙河）市场平均价格</w:t>
      </w:r>
      <w:r>
        <w:rPr>
          <w:rFonts w:ascii="仿宋_GB2312" w:eastAsia="仿宋_GB2312" w:hAnsi="Calibri" w:hint="eastAsia"/>
          <w:sz w:val="24"/>
        </w:rPr>
        <w:t>975</w:t>
      </w:r>
      <w:r>
        <w:rPr>
          <w:rFonts w:ascii="仿宋_GB2312" w:eastAsia="仿宋_GB2312" w:hAnsi="Calibri"/>
          <w:sz w:val="24"/>
        </w:rPr>
        <w:t>元/吨，</w:t>
      </w:r>
      <w:r>
        <w:rPr>
          <w:rFonts w:ascii="仿宋_GB2312" w:eastAsia="仿宋_GB2312" w:hAnsi="Calibri" w:hint="eastAsia"/>
          <w:sz w:val="24"/>
        </w:rPr>
        <w:t>现货市场交投一般，生产企业整体价格暂稳，走货一般，库存压力不大。采购商可在</w:t>
      </w:r>
      <w:proofErr w:type="gramStart"/>
      <w:r>
        <w:rPr>
          <w:rFonts w:ascii="仿宋_GB2312" w:eastAsia="仿宋_GB2312" w:hAnsi="Calibri" w:hint="eastAsia"/>
          <w:sz w:val="24"/>
        </w:rPr>
        <w:t>渤</w:t>
      </w:r>
      <w:proofErr w:type="gramEnd"/>
      <w:r>
        <w:rPr>
          <w:rFonts w:ascii="仿宋_GB2312" w:eastAsia="仿宋_GB2312" w:hAnsi="Calibri" w:hint="eastAsia"/>
          <w:sz w:val="24"/>
        </w:rPr>
        <w:t>商所低价位买入订立合约，当日申报交收，</w:t>
      </w:r>
      <w:r>
        <w:rPr>
          <w:rFonts w:ascii="仿宋_GB2312" w:eastAsia="仿宋_GB2312" w:hAnsi="Calibri"/>
          <w:sz w:val="24"/>
        </w:rPr>
        <w:t>锁定成本。</w:t>
      </w:r>
    </w:p>
    <w:p w:rsidR="00E43426" w:rsidRDefault="00E43426" w:rsidP="00E43426">
      <w:pPr>
        <w:spacing w:beforeLines="50" w:before="156" w:line="360" w:lineRule="auto"/>
        <w:jc w:val="center"/>
        <w:rPr>
          <w:rFonts w:ascii="仿宋_GB2312" w:eastAsia="仿宋_GB2312"/>
          <w:b/>
          <w:sz w:val="24"/>
          <w:szCs w:val="24"/>
        </w:rPr>
      </w:pPr>
      <w:r>
        <w:rPr>
          <w:rFonts w:ascii="仿宋_GB2312" w:eastAsia="仿宋_GB2312" w:hint="eastAsia"/>
          <w:b/>
          <w:sz w:val="24"/>
          <w:szCs w:val="24"/>
        </w:rPr>
        <w:t>润滑油基础油恩格</w:t>
      </w:r>
    </w:p>
    <w:p w:rsidR="00E43426" w:rsidRDefault="00E43426" w:rsidP="00E43426">
      <w:pPr>
        <w:pStyle w:val="a5"/>
        <w:spacing w:line="360" w:lineRule="auto"/>
        <w:ind w:firstLineChars="100" w:firstLine="240"/>
        <w:rPr>
          <w:rFonts w:ascii="仿宋_GB2312" w:eastAsia="仿宋_GB2312"/>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商所润滑油基础油恩格:本周润滑油基础油恩格开盘价8.74元/公斤、</w:t>
      </w:r>
      <w:proofErr w:type="gramStart"/>
      <w:r>
        <w:rPr>
          <w:rFonts w:ascii="仿宋_GB2312" w:eastAsia="仿宋_GB2312" w:hint="eastAsia"/>
          <w:sz w:val="24"/>
          <w:szCs w:val="24"/>
        </w:rPr>
        <w:t>最</w:t>
      </w:r>
      <w:proofErr w:type="gramEnd"/>
      <w:r>
        <w:rPr>
          <w:rFonts w:ascii="仿宋_GB2312" w:eastAsia="仿宋_GB2312" w:hint="eastAsia"/>
          <w:sz w:val="24"/>
          <w:szCs w:val="24"/>
        </w:rPr>
        <w:t>高价8.80元/公斤、最低价8.67元/公斤、收盘价8.76元/公斤。</w:t>
      </w:r>
    </w:p>
    <w:p w:rsidR="00E43426" w:rsidRPr="00F36755" w:rsidRDefault="00E43426" w:rsidP="00E43426">
      <w:pPr>
        <w:spacing w:line="360" w:lineRule="auto"/>
        <w:ind w:firstLineChars="100" w:firstLine="240"/>
        <w:rPr>
          <w:rFonts w:ascii="仿宋_GB2312" w:eastAsia="仿宋_GB2312"/>
          <w:sz w:val="24"/>
          <w:szCs w:val="24"/>
        </w:rPr>
      </w:pPr>
      <w:r>
        <w:rPr>
          <w:rFonts w:ascii="仿宋_GB2312" w:eastAsia="仿宋_GB2312" w:hint="eastAsia"/>
          <w:sz w:val="24"/>
          <w:szCs w:val="24"/>
        </w:rPr>
        <w:t>国际原油：</w:t>
      </w:r>
      <w:r w:rsidRPr="00F36755">
        <w:rPr>
          <w:rFonts w:ascii="仿宋_GB2312" w:eastAsia="仿宋_GB2312" w:hint="eastAsia"/>
          <w:sz w:val="24"/>
          <w:szCs w:val="24"/>
        </w:rPr>
        <w:t>地缘政治紧张及美国原油库存降低支撑国际油价震荡走高，基础油市场观望气氛浓厚。汽柴下调落实一度引发基础油市场看跌担忧，但利空因素消散后，基础油市场转入观望通道。成本压力仍对当前价位形成支撑，但支撑力度已经有限，市场心态表现低迷。</w:t>
      </w:r>
    </w:p>
    <w:p w:rsidR="00E43426" w:rsidRPr="00F36755" w:rsidRDefault="00E43426" w:rsidP="00E43426">
      <w:pPr>
        <w:spacing w:line="360" w:lineRule="auto"/>
        <w:ind w:firstLineChars="100" w:firstLine="240"/>
        <w:rPr>
          <w:rFonts w:ascii="仿宋_GB2312" w:eastAsia="仿宋_GB2312"/>
          <w:sz w:val="24"/>
          <w:szCs w:val="24"/>
        </w:rPr>
      </w:pPr>
      <w:r>
        <w:rPr>
          <w:rFonts w:ascii="仿宋_GB2312" w:eastAsia="仿宋_GB2312" w:hint="eastAsia"/>
          <w:sz w:val="24"/>
          <w:szCs w:val="24"/>
        </w:rPr>
        <w:t>现货润滑油基础油：国内现货市场，</w:t>
      </w:r>
      <w:r w:rsidRPr="00F36755">
        <w:rPr>
          <w:rFonts w:ascii="仿宋_GB2312" w:eastAsia="仿宋_GB2312" w:hint="eastAsia"/>
          <w:sz w:val="24"/>
          <w:szCs w:val="24"/>
        </w:rPr>
        <w:t>两大集团旗下炼厂生产积极性低迷，且主要资源仍以内供润滑油公司为主，外销资源较为有限，部分炼厂价格高挂，下游</w:t>
      </w:r>
      <w:r w:rsidRPr="00F36755">
        <w:rPr>
          <w:rFonts w:ascii="仿宋_GB2312" w:eastAsia="仿宋_GB2312" w:hint="eastAsia"/>
          <w:sz w:val="24"/>
          <w:szCs w:val="24"/>
        </w:rPr>
        <w:lastRenderedPageBreak/>
        <w:t>接货意向不足。终端需求表现毫无起色，下游调和企业生产活动缓慢，对基础</w:t>
      </w:r>
      <w:proofErr w:type="gramStart"/>
      <w:r w:rsidRPr="00F36755">
        <w:rPr>
          <w:rFonts w:ascii="仿宋_GB2312" w:eastAsia="仿宋_GB2312" w:hint="eastAsia"/>
          <w:sz w:val="24"/>
          <w:szCs w:val="24"/>
        </w:rPr>
        <w:t>油采</w:t>
      </w:r>
      <w:proofErr w:type="gramEnd"/>
      <w:r w:rsidRPr="00F36755">
        <w:rPr>
          <w:rFonts w:ascii="仿宋_GB2312" w:eastAsia="仿宋_GB2312" w:hint="eastAsia"/>
          <w:sz w:val="24"/>
          <w:szCs w:val="24"/>
        </w:rPr>
        <w:t>购也以按需购进为主。部分商家消化前期原料库存，看跌气氛浓厚，现有进货意愿。国内经济数据转好短期内对基础油市场提</w:t>
      </w:r>
      <w:proofErr w:type="gramStart"/>
      <w:r w:rsidRPr="00F36755">
        <w:rPr>
          <w:rFonts w:ascii="仿宋_GB2312" w:eastAsia="仿宋_GB2312" w:hint="eastAsia"/>
          <w:sz w:val="24"/>
          <w:szCs w:val="24"/>
        </w:rPr>
        <w:t>振效果</w:t>
      </w:r>
      <w:proofErr w:type="gramEnd"/>
      <w:r w:rsidRPr="00F36755">
        <w:rPr>
          <w:rFonts w:ascii="仿宋_GB2312" w:eastAsia="仿宋_GB2312" w:hint="eastAsia"/>
          <w:sz w:val="24"/>
          <w:szCs w:val="24"/>
        </w:rPr>
        <w:t>有限，下游商家仍延续持币观望的操作模式。汽柴下调落实引发商家对于高价位资源下跌的担忧。</w:t>
      </w:r>
    </w:p>
    <w:p w:rsidR="00E43426" w:rsidRDefault="00E43426" w:rsidP="00E43426">
      <w:pPr>
        <w:spacing w:line="360" w:lineRule="auto"/>
        <w:ind w:firstLineChars="100" w:firstLine="240"/>
      </w:pPr>
      <w:r>
        <w:rPr>
          <w:rFonts w:ascii="仿宋_GB2312" w:eastAsia="仿宋_GB2312" w:hint="eastAsia"/>
          <w:sz w:val="24"/>
          <w:szCs w:val="24"/>
        </w:rPr>
        <w:t>本周渤商所润滑油基础油恩</w:t>
      </w:r>
      <w:proofErr w:type="gramStart"/>
      <w:r>
        <w:rPr>
          <w:rFonts w:ascii="仿宋_GB2312" w:eastAsia="仿宋_GB2312" w:hint="eastAsia"/>
          <w:sz w:val="24"/>
          <w:szCs w:val="24"/>
        </w:rPr>
        <w:t>格基本</w:t>
      </w:r>
      <w:proofErr w:type="gramEnd"/>
      <w:r>
        <w:rPr>
          <w:rFonts w:ascii="仿宋_GB2312" w:eastAsia="仿宋_GB2312" w:hint="eastAsia"/>
          <w:sz w:val="24"/>
          <w:szCs w:val="24"/>
        </w:rPr>
        <w:t>持窄幅震荡，盘面价格低于现货价格0.45元/公斤左右，现货商可根据自身需求在盘面订立B20010合同。</w:t>
      </w:r>
    </w:p>
    <w:p w:rsidR="00E43426" w:rsidRDefault="00E43426" w:rsidP="00E43426">
      <w:pPr>
        <w:spacing w:beforeLines="50" w:before="156" w:line="360" w:lineRule="auto"/>
        <w:jc w:val="center"/>
        <w:rPr>
          <w:rFonts w:ascii="仿宋_GB2312" w:eastAsia="仿宋_GB2312"/>
          <w:b/>
          <w:sz w:val="24"/>
          <w:szCs w:val="24"/>
        </w:rPr>
      </w:pPr>
      <w:r>
        <w:rPr>
          <w:rFonts w:ascii="仿宋_GB2312" w:eastAsia="仿宋_GB2312" w:hint="eastAsia"/>
          <w:b/>
          <w:sz w:val="24"/>
          <w:szCs w:val="24"/>
        </w:rPr>
        <w:t>PTA&amp;MEG&amp;PET</w:t>
      </w:r>
    </w:p>
    <w:p w:rsidR="00E43426" w:rsidRPr="00520C1E" w:rsidRDefault="00E43426" w:rsidP="00E43426">
      <w:pPr>
        <w:spacing w:line="360" w:lineRule="auto"/>
        <w:ind w:firstLineChars="200" w:firstLine="480"/>
        <w:rPr>
          <w:rFonts w:ascii="仿宋_GB2312" w:eastAsia="仿宋_GB2312"/>
          <w:color w:val="FF0000"/>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商所PTA&amp;MEG&amp;PET:</w:t>
      </w:r>
      <w:r w:rsidRPr="00201E4B">
        <w:rPr>
          <w:rFonts w:ascii="仿宋_GB2312" w:eastAsia="仿宋_GB2312" w:hint="eastAsia"/>
          <w:sz w:val="24"/>
          <w:szCs w:val="24"/>
        </w:rPr>
        <w:t>本周PTA开盘价7400元/吨、</w:t>
      </w:r>
      <w:proofErr w:type="gramStart"/>
      <w:r w:rsidRPr="00201E4B">
        <w:rPr>
          <w:rFonts w:ascii="仿宋_GB2312" w:eastAsia="仿宋_GB2312" w:hint="eastAsia"/>
          <w:sz w:val="24"/>
          <w:szCs w:val="24"/>
        </w:rPr>
        <w:t>最</w:t>
      </w:r>
      <w:proofErr w:type="gramEnd"/>
      <w:r w:rsidRPr="00201E4B">
        <w:rPr>
          <w:rFonts w:ascii="仿宋_GB2312" w:eastAsia="仿宋_GB2312" w:hint="eastAsia"/>
          <w:sz w:val="24"/>
          <w:szCs w:val="24"/>
        </w:rPr>
        <w:t>高价7590元/吨、最低价7378元/吨、收盘价7482元/吨、均价7430元/吨。</w:t>
      </w:r>
    </w:p>
    <w:p w:rsidR="00E43426" w:rsidRPr="00201E4B" w:rsidRDefault="00E43426" w:rsidP="00E43426">
      <w:pPr>
        <w:spacing w:line="360" w:lineRule="auto"/>
        <w:ind w:firstLineChars="200" w:firstLine="480"/>
        <w:rPr>
          <w:rFonts w:ascii="仿宋_GB2312" w:eastAsia="仿宋_GB2312"/>
          <w:sz w:val="24"/>
          <w:szCs w:val="24"/>
        </w:rPr>
      </w:pPr>
      <w:r w:rsidRPr="00201E4B">
        <w:rPr>
          <w:rFonts w:ascii="仿宋_GB2312" w:eastAsia="仿宋_GB2312" w:hint="eastAsia"/>
          <w:sz w:val="24"/>
          <w:szCs w:val="24"/>
        </w:rPr>
        <w:t>本周MEG开盘价7476元/吨、</w:t>
      </w:r>
      <w:proofErr w:type="gramStart"/>
      <w:r w:rsidRPr="00201E4B">
        <w:rPr>
          <w:rFonts w:ascii="仿宋_GB2312" w:eastAsia="仿宋_GB2312" w:hint="eastAsia"/>
          <w:sz w:val="24"/>
          <w:szCs w:val="24"/>
        </w:rPr>
        <w:t>最</w:t>
      </w:r>
      <w:proofErr w:type="gramEnd"/>
      <w:r w:rsidRPr="00201E4B">
        <w:rPr>
          <w:rFonts w:ascii="仿宋_GB2312" w:eastAsia="仿宋_GB2312" w:hint="eastAsia"/>
          <w:sz w:val="24"/>
          <w:szCs w:val="24"/>
        </w:rPr>
        <w:t>高价8050元/吨、最低价6861元/吨、收盘价7406元/吨、均价7404元/吨。</w:t>
      </w:r>
    </w:p>
    <w:p w:rsidR="00E43426" w:rsidRPr="00201E4B" w:rsidRDefault="00E43426" w:rsidP="00E43426">
      <w:pPr>
        <w:spacing w:line="360" w:lineRule="auto"/>
        <w:ind w:firstLineChars="200" w:firstLine="480"/>
        <w:rPr>
          <w:rFonts w:ascii="仿宋_GB2312" w:eastAsia="仿宋_GB2312"/>
          <w:sz w:val="24"/>
          <w:szCs w:val="24"/>
        </w:rPr>
      </w:pPr>
      <w:proofErr w:type="gramStart"/>
      <w:r w:rsidRPr="00201E4B">
        <w:rPr>
          <w:rFonts w:ascii="仿宋_GB2312" w:eastAsia="仿宋_GB2312" w:hint="eastAsia"/>
          <w:sz w:val="24"/>
          <w:szCs w:val="24"/>
        </w:rPr>
        <w:t>渤</w:t>
      </w:r>
      <w:proofErr w:type="gramEnd"/>
      <w:r w:rsidRPr="00201E4B">
        <w:rPr>
          <w:rFonts w:ascii="仿宋_GB2312" w:eastAsia="仿宋_GB2312" w:hint="eastAsia"/>
          <w:sz w:val="24"/>
          <w:szCs w:val="24"/>
        </w:rPr>
        <w:t>商所PET:本周PET开盘价9448元/吨、</w:t>
      </w:r>
      <w:proofErr w:type="gramStart"/>
      <w:r w:rsidRPr="00201E4B">
        <w:rPr>
          <w:rFonts w:ascii="仿宋_GB2312" w:eastAsia="仿宋_GB2312" w:hint="eastAsia"/>
          <w:sz w:val="24"/>
          <w:szCs w:val="24"/>
        </w:rPr>
        <w:t>最</w:t>
      </w:r>
      <w:proofErr w:type="gramEnd"/>
      <w:r w:rsidRPr="00201E4B">
        <w:rPr>
          <w:rFonts w:ascii="仿宋_GB2312" w:eastAsia="仿宋_GB2312" w:hint="eastAsia"/>
          <w:sz w:val="24"/>
          <w:szCs w:val="24"/>
        </w:rPr>
        <w:t>高价9448元/吨、最低价9448元/吨、收盘价9448元/吨、均价9448元/吨。</w:t>
      </w:r>
    </w:p>
    <w:p w:rsidR="00E43426" w:rsidRDefault="00E43426" w:rsidP="00E43426">
      <w:pPr>
        <w:spacing w:line="360" w:lineRule="auto"/>
        <w:ind w:firstLineChars="200" w:firstLine="480"/>
        <w:rPr>
          <w:rFonts w:ascii="仿宋_GB2312" w:eastAsia="仿宋_GB2312"/>
          <w:sz w:val="24"/>
          <w:szCs w:val="24"/>
        </w:rPr>
      </w:pPr>
      <w:r>
        <w:rPr>
          <w:rFonts w:ascii="仿宋_GB2312" w:eastAsia="仿宋_GB2312" w:hint="eastAsia"/>
          <w:sz w:val="24"/>
          <w:szCs w:val="24"/>
        </w:rPr>
        <w:t>本周PTA现货价格高位震荡。产业链方面，前期略有好转：PX价格持续上涨，带动PTA现货市场维持强势格局，PTA现金</w:t>
      </w:r>
      <w:proofErr w:type="gramStart"/>
      <w:r>
        <w:rPr>
          <w:rFonts w:ascii="仿宋_GB2312" w:eastAsia="仿宋_GB2312" w:hint="eastAsia"/>
          <w:sz w:val="24"/>
          <w:szCs w:val="24"/>
        </w:rPr>
        <w:t>流亏损</w:t>
      </w:r>
      <w:proofErr w:type="gramEnd"/>
      <w:r>
        <w:rPr>
          <w:rFonts w:ascii="仿宋_GB2312" w:eastAsia="仿宋_GB2312" w:hint="eastAsia"/>
          <w:sz w:val="24"/>
          <w:szCs w:val="24"/>
        </w:rPr>
        <w:t>逐步修复，并且下游需求略有拉动，产销阶段性拉高，聚酯</w:t>
      </w:r>
      <w:proofErr w:type="gramStart"/>
      <w:r>
        <w:rPr>
          <w:rFonts w:ascii="仿宋_GB2312" w:eastAsia="仿宋_GB2312" w:hint="eastAsia"/>
          <w:sz w:val="24"/>
          <w:szCs w:val="24"/>
        </w:rPr>
        <w:t>工厂刚需补货</w:t>
      </w:r>
      <w:proofErr w:type="gramEnd"/>
      <w:r>
        <w:rPr>
          <w:rFonts w:ascii="仿宋_GB2312" w:eastAsia="仿宋_GB2312" w:hint="eastAsia"/>
          <w:sz w:val="24"/>
          <w:szCs w:val="24"/>
        </w:rPr>
        <w:t>。产业链后期重新萎靡：后期PTA现货行情出现分歧，一方面PX装置负荷略有回升，价格高位回落，导致PTA重心下移，买盘谨慎追高，另一方面本月结算价较高，贸易商低价惜售，商谈略显僵持。聚酯方面小幅下降至7成附近，产销高低不等，略有回落，原料需求一般。PTA装饰负荷维持低位，后期略有提升，短期供需紧平衡状态，现货价格较为坚挺。</w:t>
      </w:r>
    </w:p>
    <w:p w:rsidR="00E43426" w:rsidRPr="00EF6DCD" w:rsidRDefault="00E43426" w:rsidP="00E43426">
      <w:pPr>
        <w:spacing w:line="360" w:lineRule="auto"/>
        <w:ind w:firstLineChars="200" w:firstLine="480"/>
        <w:rPr>
          <w:rFonts w:ascii="仿宋_GB2312" w:eastAsia="仿宋_GB2312"/>
          <w:sz w:val="24"/>
          <w:szCs w:val="24"/>
        </w:rPr>
      </w:pPr>
      <w:r>
        <w:rPr>
          <w:rFonts w:ascii="仿宋_GB2312" w:eastAsia="仿宋_GB2312" w:hint="eastAsia"/>
          <w:sz w:val="24"/>
          <w:szCs w:val="24"/>
        </w:rPr>
        <w:t>本周MEG现货市场震荡纠结。</w:t>
      </w:r>
      <w:r w:rsidRPr="00FB3B97">
        <w:rPr>
          <w:rFonts w:ascii="仿宋_GB2312" w:eastAsia="仿宋_GB2312" w:hint="eastAsia"/>
          <w:sz w:val="24"/>
          <w:szCs w:val="24"/>
        </w:rPr>
        <w:t>产业链上下游矛盾日益激化，PTA限产保价，短期PTA的强势对MEG支撑较为强劲，</w:t>
      </w:r>
      <w:r>
        <w:rPr>
          <w:rFonts w:ascii="仿宋_GB2312" w:eastAsia="仿宋_GB2312" w:hint="eastAsia"/>
          <w:sz w:val="24"/>
          <w:szCs w:val="24"/>
        </w:rPr>
        <w:t>但</w:t>
      </w:r>
      <w:r w:rsidRPr="00FB3B97">
        <w:rPr>
          <w:rFonts w:ascii="仿宋_GB2312" w:eastAsia="仿宋_GB2312" w:hint="eastAsia"/>
          <w:sz w:val="24"/>
          <w:szCs w:val="24"/>
        </w:rPr>
        <w:t>聚酯下游需求的持续减弱，聚酯产销的持续低迷开工意愿不强，导致MEG需求端疲弱，MEG在需求</w:t>
      </w:r>
      <w:proofErr w:type="gramStart"/>
      <w:r w:rsidRPr="00FB3B97">
        <w:rPr>
          <w:rFonts w:ascii="仿宋_GB2312" w:eastAsia="仿宋_GB2312" w:hint="eastAsia"/>
          <w:sz w:val="24"/>
          <w:szCs w:val="24"/>
        </w:rPr>
        <w:t>端持续</w:t>
      </w:r>
      <w:proofErr w:type="gramEnd"/>
      <w:r w:rsidRPr="00FB3B97">
        <w:rPr>
          <w:rFonts w:ascii="仿宋_GB2312" w:eastAsia="仿宋_GB2312" w:hint="eastAsia"/>
          <w:sz w:val="24"/>
          <w:szCs w:val="24"/>
        </w:rPr>
        <w:t>弱势的前提下短期内MEG难有较大的涨幅，预计近期MEG整体维持震荡思路。</w:t>
      </w:r>
    </w:p>
    <w:p w:rsidR="00E43426" w:rsidRPr="00F5611E" w:rsidRDefault="00E43426" w:rsidP="00E43426">
      <w:pPr>
        <w:spacing w:line="360" w:lineRule="auto"/>
        <w:ind w:firstLineChars="200" w:firstLine="480"/>
        <w:rPr>
          <w:rFonts w:ascii="仿宋_GB2312" w:eastAsia="仿宋_GB2312"/>
          <w:sz w:val="24"/>
          <w:szCs w:val="24"/>
        </w:rPr>
      </w:pPr>
      <w:r w:rsidRPr="00F5611E">
        <w:rPr>
          <w:rFonts w:ascii="仿宋_GB2312" w:eastAsia="仿宋_GB2312" w:hint="eastAsia"/>
          <w:sz w:val="24"/>
          <w:szCs w:val="24"/>
        </w:rPr>
        <w:t>本周PET现货市场行情继续偏弱，相关产品向上试探，但力度不足。华东市场半光切片由周初的9200元/吨略涨至92</w:t>
      </w:r>
      <w:r>
        <w:rPr>
          <w:rFonts w:ascii="仿宋_GB2312" w:eastAsia="仿宋_GB2312" w:hint="eastAsia"/>
          <w:sz w:val="24"/>
          <w:szCs w:val="24"/>
        </w:rPr>
        <w:t>75</w:t>
      </w:r>
      <w:r w:rsidRPr="00F5611E">
        <w:rPr>
          <w:rFonts w:ascii="仿宋_GB2312" w:eastAsia="仿宋_GB2312" w:hint="eastAsia"/>
          <w:sz w:val="24"/>
          <w:szCs w:val="24"/>
        </w:rPr>
        <w:t>元/吨，涤纶短丝同时略有上涨，而涤纶长丝维持平稳。聚酯产品上涨幅度远不及原料上涨，其生产利润进一步压缩。综合来看，产业链上下游维持分化，上游聚酯原料坚挺，短期成本支撑较强，但</w:t>
      </w:r>
      <w:r w:rsidRPr="00F5611E">
        <w:rPr>
          <w:rFonts w:ascii="仿宋_GB2312" w:eastAsia="仿宋_GB2312" w:hint="eastAsia"/>
          <w:sz w:val="24"/>
          <w:szCs w:val="24"/>
        </w:rPr>
        <w:lastRenderedPageBreak/>
        <w:t>切片市场因下游切片</w:t>
      </w:r>
      <w:proofErr w:type="gramStart"/>
      <w:r w:rsidRPr="00F5611E">
        <w:rPr>
          <w:rFonts w:ascii="仿宋_GB2312" w:eastAsia="仿宋_GB2312" w:hint="eastAsia"/>
          <w:sz w:val="24"/>
          <w:szCs w:val="24"/>
        </w:rPr>
        <w:t>纺</w:t>
      </w:r>
      <w:proofErr w:type="gramEnd"/>
      <w:r w:rsidRPr="00F5611E">
        <w:rPr>
          <w:rFonts w:ascii="仿宋_GB2312" w:eastAsia="仿宋_GB2312" w:hint="eastAsia"/>
          <w:sz w:val="24"/>
          <w:szCs w:val="24"/>
        </w:rPr>
        <w:t>开工率低位，采购力度依然不强，预计短期聚酯切片维持小幅震荡。</w:t>
      </w:r>
    </w:p>
    <w:p w:rsidR="00E43426" w:rsidRPr="00E03402" w:rsidRDefault="00E43426" w:rsidP="00E43426">
      <w:pPr>
        <w:spacing w:line="360" w:lineRule="auto"/>
        <w:ind w:firstLineChars="200" w:firstLine="480"/>
        <w:rPr>
          <w:rFonts w:ascii="仿宋_GB2312" w:eastAsia="仿宋_GB2312"/>
          <w:sz w:val="24"/>
          <w:szCs w:val="24"/>
        </w:rPr>
      </w:pPr>
      <w:r w:rsidRPr="00E03402">
        <w:rPr>
          <w:rFonts w:ascii="仿宋_GB2312" w:eastAsia="仿宋_GB2312" w:hint="eastAsia"/>
          <w:sz w:val="24"/>
          <w:szCs w:val="24"/>
        </w:rPr>
        <w:t>本周渤商PTA价格震荡上涨，多数时间盘面价格低于现货价格，价差在-60~-40元/吨不等。现货商可根据自身需求，在</w:t>
      </w:r>
      <w:proofErr w:type="gramStart"/>
      <w:r w:rsidRPr="00E03402">
        <w:rPr>
          <w:rFonts w:ascii="仿宋_GB2312" w:eastAsia="仿宋_GB2312" w:hint="eastAsia"/>
          <w:sz w:val="24"/>
          <w:szCs w:val="24"/>
        </w:rPr>
        <w:t>渤</w:t>
      </w:r>
      <w:proofErr w:type="gramEnd"/>
      <w:r w:rsidRPr="00E03402">
        <w:rPr>
          <w:rFonts w:ascii="仿宋_GB2312" w:eastAsia="仿宋_GB2312" w:hint="eastAsia"/>
          <w:sz w:val="24"/>
          <w:szCs w:val="24"/>
        </w:rPr>
        <w:t>商所买入订立，随采随用。本周渤商MEG基本持窄幅震荡，盘面价格与现货价格价差不稳定，价差在30~76元/吨；本周渤商PET大幅震荡，盘面价格略高于现货价格，价差在76~223元/吨之间。目前化纤产业链产能过剩，行情疲软，现货商可根据自身需求，看准时机，在盘面订立合同，增加销售渠道。</w:t>
      </w:r>
    </w:p>
    <w:p w:rsidR="00E43426" w:rsidRPr="00201E4B" w:rsidRDefault="00E43426" w:rsidP="00E43426">
      <w:pPr>
        <w:spacing w:beforeLines="100" w:before="312" w:line="360" w:lineRule="auto"/>
        <w:outlineLvl w:val="0"/>
      </w:pPr>
    </w:p>
    <w:p w:rsidR="00E04A6F" w:rsidRPr="00E43426" w:rsidRDefault="00E04A6F" w:rsidP="00E04A6F">
      <w:pPr>
        <w:spacing w:line="360" w:lineRule="auto"/>
        <w:ind w:firstLineChars="200" w:firstLine="480"/>
        <w:rPr>
          <w:rFonts w:ascii="仿宋_GB2312" w:eastAsia="仿宋_GB2312"/>
          <w:sz w:val="24"/>
          <w:szCs w:val="24"/>
        </w:rPr>
      </w:pPr>
      <w:bookmarkStart w:id="0" w:name="_GoBack"/>
      <w:bookmarkEnd w:id="0"/>
    </w:p>
    <w:p w:rsidR="00E04A6F" w:rsidRPr="00706975" w:rsidRDefault="00E04A6F" w:rsidP="00E04A6F">
      <w:pPr>
        <w:pStyle w:val="a5"/>
        <w:spacing w:line="360" w:lineRule="auto"/>
      </w:pPr>
    </w:p>
    <w:p w:rsidR="006C2B37" w:rsidRPr="00E04A6F" w:rsidRDefault="006C2B37" w:rsidP="008A2353">
      <w:pPr>
        <w:widowControl/>
        <w:spacing w:line="360" w:lineRule="auto"/>
        <w:ind w:firstLineChars="250" w:firstLine="602"/>
        <w:jc w:val="left"/>
        <w:rPr>
          <w:rFonts w:ascii="仿宋_GB2312" w:eastAsia="仿宋_GB2312"/>
          <w:b/>
          <w:sz w:val="24"/>
          <w:szCs w:val="24"/>
        </w:rPr>
      </w:pPr>
    </w:p>
    <w:p w:rsidR="00BF414D" w:rsidRDefault="00BF414D" w:rsidP="008A2353">
      <w:pPr>
        <w:widowControl/>
        <w:spacing w:line="360" w:lineRule="auto"/>
        <w:ind w:firstLineChars="250" w:firstLine="602"/>
        <w:jc w:val="left"/>
        <w:rPr>
          <w:rFonts w:ascii="仿宋_GB2312" w:eastAsia="仿宋_GB2312"/>
          <w:b/>
          <w:sz w:val="24"/>
          <w:szCs w:val="24"/>
        </w:rPr>
      </w:pPr>
    </w:p>
    <w:p w:rsidR="00BF414D" w:rsidRPr="00A73B3B" w:rsidRDefault="00BF414D" w:rsidP="008A2353">
      <w:pPr>
        <w:widowControl/>
        <w:spacing w:line="360" w:lineRule="auto"/>
        <w:ind w:firstLineChars="250" w:firstLine="602"/>
        <w:jc w:val="left"/>
        <w:rPr>
          <w:rFonts w:ascii="宋体" w:hAnsi="宋体" w:cs="宋体"/>
          <w:b/>
          <w:kern w:val="0"/>
          <w:sz w:val="24"/>
          <w:szCs w:val="24"/>
        </w:rPr>
      </w:pPr>
    </w:p>
    <w:p w:rsidR="008A2353" w:rsidRPr="00485B8B" w:rsidRDefault="008A2353" w:rsidP="008A2353">
      <w:pPr>
        <w:widowControl/>
        <w:spacing w:line="360" w:lineRule="auto"/>
        <w:ind w:firstLineChars="250" w:firstLine="602"/>
        <w:jc w:val="left"/>
        <w:rPr>
          <w:rFonts w:ascii="宋体" w:hAnsi="宋体" w:cs="宋体"/>
          <w:b/>
          <w:kern w:val="0"/>
          <w:sz w:val="24"/>
          <w:szCs w:val="24"/>
        </w:rPr>
      </w:pPr>
      <w:r w:rsidRPr="00C03326">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107F2E" w:rsidRPr="008A2353" w:rsidRDefault="0042121C"/>
    <w:sectPr w:rsidR="00107F2E" w:rsidRPr="008A2353" w:rsidSect="00F13068">
      <w:headerReference w:type="default" r:id="rId8"/>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1C" w:rsidRDefault="0042121C" w:rsidP="008A2353">
      <w:r>
        <w:separator/>
      </w:r>
    </w:p>
  </w:endnote>
  <w:endnote w:type="continuationSeparator" w:id="0">
    <w:p w:rsidR="0042121C" w:rsidRDefault="0042121C" w:rsidP="008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1C" w:rsidRDefault="0042121C" w:rsidP="008A2353">
      <w:r>
        <w:separator/>
      </w:r>
    </w:p>
  </w:footnote>
  <w:footnote w:type="continuationSeparator" w:id="0">
    <w:p w:rsidR="0042121C" w:rsidRDefault="0042121C" w:rsidP="008A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A3" w:rsidRDefault="0042121C" w:rsidP="00C86A5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353"/>
    <w:rsid w:val="000138FD"/>
    <w:rsid w:val="001A5991"/>
    <w:rsid w:val="002F5E35"/>
    <w:rsid w:val="0042121C"/>
    <w:rsid w:val="00550D36"/>
    <w:rsid w:val="005D2E26"/>
    <w:rsid w:val="00690A73"/>
    <w:rsid w:val="006B1A66"/>
    <w:rsid w:val="006C2B37"/>
    <w:rsid w:val="00707667"/>
    <w:rsid w:val="007241FC"/>
    <w:rsid w:val="007B5EAC"/>
    <w:rsid w:val="008A2353"/>
    <w:rsid w:val="00994CAB"/>
    <w:rsid w:val="009A5D5E"/>
    <w:rsid w:val="009C7DDA"/>
    <w:rsid w:val="009E5F99"/>
    <w:rsid w:val="00A339BC"/>
    <w:rsid w:val="00A47D7E"/>
    <w:rsid w:val="00A73B3B"/>
    <w:rsid w:val="00B5420A"/>
    <w:rsid w:val="00BF3A00"/>
    <w:rsid w:val="00BF414D"/>
    <w:rsid w:val="00C8271B"/>
    <w:rsid w:val="00E04A6F"/>
    <w:rsid w:val="00E43426"/>
    <w:rsid w:val="00EE6A01"/>
    <w:rsid w:val="00EF2AA0"/>
    <w:rsid w:val="00F23446"/>
    <w:rsid w:val="00FC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3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A2353"/>
    <w:rPr>
      <w:sz w:val="18"/>
      <w:szCs w:val="18"/>
    </w:rPr>
  </w:style>
  <w:style w:type="paragraph" w:styleId="a4">
    <w:name w:val="footer"/>
    <w:basedOn w:val="a"/>
    <w:link w:val="Char0"/>
    <w:uiPriority w:val="99"/>
    <w:unhideWhenUsed/>
    <w:rsid w:val="008A23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2353"/>
    <w:rPr>
      <w:sz w:val="18"/>
      <w:szCs w:val="18"/>
    </w:rPr>
  </w:style>
  <w:style w:type="paragraph" w:customStyle="1" w:styleId="11">
    <w:name w:val="列出段落11"/>
    <w:rsid w:val="008A2353"/>
    <w:pPr>
      <w:ind w:firstLineChars="200" w:firstLine="420"/>
    </w:pPr>
    <w:rPr>
      <w:rFonts w:ascii="Calibri" w:eastAsia="宋体" w:hAnsi="Calibri" w:cs="Times New Roman"/>
      <w:kern w:val="0"/>
      <w:sz w:val="20"/>
      <w:szCs w:val="20"/>
    </w:rPr>
  </w:style>
  <w:style w:type="paragraph" w:styleId="a5">
    <w:name w:val="List Paragraph"/>
    <w:basedOn w:val="a"/>
    <w:qFormat/>
    <w:rsid w:val="008A2353"/>
    <w:pPr>
      <w:ind w:firstLineChars="200" w:firstLine="420"/>
    </w:pPr>
    <w:rPr>
      <w:rFonts w:ascii="Calibri" w:hAnsi="Calibri"/>
      <w:szCs w:val="22"/>
    </w:rPr>
  </w:style>
  <w:style w:type="character" w:styleId="a6">
    <w:name w:val="Hyperlink"/>
    <w:basedOn w:val="a0"/>
    <w:rsid w:val="00550D36"/>
    <w:rPr>
      <w:rFonts w:ascii="ˎ̥" w:hAnsi="ˎ̥" w:hint="default"/>
      <w:strike w:val="0"/>
      <w:dstrike w:val="0"/>
      <w:color w:val="000000"/>
      <w:u w:val="none"/>
    </w:rPr>
  </w:style>
  <w:style w:type="paragraph" w:styleId="a7">
    <w:name w:val="Normal (Web)"/>
    <w:basedOn w:val="a"/>
    <w:rsid w:val="00550D3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550D36"/>
    <w:pPr>
      <w:ind w:firstLineChars="200" w:firstLine="420"/>
    </w:pPr>
    <w:rPr>
      <w:rFonts w:ascii="Calibri" w:hAnsi="Calibri"/>
      <w:szCs w:val="22"/>
    </w:rPr>
  </w:style>
  <w:style w:type="paragraph" w:customStyle="1" w:styleId="2">
    <w:name w:val="列出段落2"/>
    <w:basedOn w:val="a"/>
    <w:rsid w:val="00E04A6F"/>
    <w:pPr>
      <w:ind w:firstLineChars="200" w:firstLine="420"/>
    </w:pPr>
    <w:rPr>
      <w:rFonts w:ascii="Calibri" w:hAnsi="Calibri"/>
      <w:szCs w:val="22"/>
    </w:rPr>
  </w:style>
  <w:style w:type="paragraph" w:customStyle="1" w:styleId="3">
    <w:name w:val="列出段落3"/>
    <w:basedOn w:val="a"/>
    <w:rsid w:val="0070766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30">
      <w:bodyDiv w:val="1"/>
      <w:marLeft w:val="0"/>
      <w:marRight w:val="0"/>
      <w:marTop w:val="0"/>
      <w:marBottom w:val="0"/>
      <w:divBdr>
        <w:top w:val="none" w:sz="0" w:space="0" w:color="auto"/>
        <w:left w:val="none" w:sz="0" w:space="0" w:color="auto"/>
        <w:bottom w:val="none" w:sz="0" w:space="0" w:color="auto"/>
        <w:right w:val="none" w:sz="0" w:space="0" w:color="auto"/>
      </w:divBdr>
    </w:div>
    <w:div w:id="13711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bor.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15</cp:revision>
  <dcterms:created xsi:type="dcterms:W3CDTF">2014-06-27T09:27:00Z</dcterms:created>
  <dcterms:modified xsi:type="dcterms:W3CDTF">2014-07-25T09:37:00Z</dcterms:modified>
</cp:coreProperties>
</file>