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B6" w:rsidRDefault="00D82FB6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D82FB6" w:rsidRPr="006A1916" w:rsidRDefault="00D82FB6" w:rsidP="00D82FB6">
      <w:pPr>
        <w:pStyle w:val="a8"/>
        <w:numPr>
          <w:ilvl w:val="0"/>
          <w:numId w:val="3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6A1916">
        <w:rPr>
          <w:rFonts w:ascii="宋体" w:hAnsi="宋体" w:hint="eastAsia"/>
          <w:b/>
          <w:color w:val="000000" w:themeColor="text1"/>
          <w:sz w:val="28"/>
          <w:szCs w:val="28"/>
        </w:rPr>
        <w:t>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D82FB6" w:rsidRPr="00AB630F" w:rsidTr="00EC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D82FB6" w:rsidRPr="00AB630F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253BB1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53BB1">
              <w:rPr>
                <w:rFonts w:hint="eastAsia"/>
                <w:color w:val="000000"/>
                <w:sz w:val="24"/>
              </w:rPr>
              <w:t>534.76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4D3F12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4D3F12">
              <w:rPr>
                <w:rFonts w:hint="eastAsia"/>
                <w:color w:val="000000"/>
                <w:sz w:val="24"/>
              </w:rPr>
              <w:t>0%</w:t>
            </w:r>
          </w:p>
        </w:tc>
      </w:tr>
      <w:tr w:rsidR="00D82FB6" w:rsidRPr="00AB630F" w:rsidTr="00EC4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4D3F12">
              <w:rPr>
                <w:rFonts w:hint="eastAsia"/>
                <w:color w:val="000000"/>
                <w:sz w:val="24"/>
              </w:rPr>
              <w:t xml:space="preserve">854.44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4D3F12">
              <w:rPr>
                <w:rFonts w:hint="eastAsia"/>
                <w:color w:val="FF0000"/>
                <w:sz w:val="24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4D3F12">
              <w:rPr>
                <w:rFonts w:hint="eastAsia"/>
                <w:color w:val="FF0000"/>
                <w:sz w:val="24"/>
              </w:rPr>
              <w:t>0.93%</w:t>
            </w:r>
          </w:p>
        </w:tc>
      </w:tr>
      <w:tr w:rsidR="00D82FB6" w:rsidRPr="00AB630F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D82FB6" w:rsidRPr="004D50A3" w:rsidRDefault="00D82FB6" w:rsidP="00EC4E8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4D3F12">
              <w:rPr>
                <w:rFonts w:hint="eastAsia"/>
                <w:color w:val="000000"/>
                <w:sz w:val="24"/>
              </w:rPr>
              <w:t>871.8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</w:rPr>
            </w:pPr>
            <w:r w:rsidRPr="004D3F12">
              <w:rPr>
                <w:rFonts w:hint="eastAsia"/>
                <w:color w:val="00B050"/>
                <w:sz w:val="24"/>
              </w:rPr>
              <w:t xml:space="preserve">-3.12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FB6" w:rsidRPr="004D3F12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</w:rPr>
            </w:pPr>
            <w:r w:rsidRPr="004D3F12">
              <w:rPr>
                <w:rFonts w:hint="eastAsia"/>
                <w:color w:val="00B050"/>
                <w:sz w:val="24"/>
              </w:rPr>
              <w:t>-0.36%</w:t>
            </w:r>
          </w:p>
        </w:tc>
      </w:tr>
    </w:tbl>
    <w:p w:rsidR="00D82FB6" w:rsidRPr="006A1916" w:rsidRDefault="00D82FB6" w:rsidP="00D82FB6">
      <w:pPr>
        <w:pStyle w:val="a8"/>
        <w:numPr>
          <w:ilvl w:val="0"/>
          <w:numId w:val="3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6A1916">
        <w:rPr>
          <w:rFonts w:ascii="宋体" w:hAnsi="宋体" w:hint="eastAsia"/>
          <w:b/>
          <w:color w:val="000000" w:themeColor="text1"/>
          <w:sz w:val="28"/>
          <w:szCs w:val="28"/>
        </w:rPr>
        <w:t>成交情况回顾:石油焦共成交2904吨 部分溢价30元/吨</w:t>
      </w:r>
    </w:p>
    <w:p w:rsidR="00D82FB6" w:rsidRPr="00FC4B42" w:rsidRDefault="00D82FB6" w:rsidP="00D82FB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color w:val="000000" w:themeColor="text1"/>
          <w:sz w:val="24"/>
          <w:szCs w:val="24"/>
        </w:rPr>
        <w:t>2015年</w:t>
      </w:r>
      <w:r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22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日渤海商品交易所现货竞买化工板块</w:t>
      </w:r>
      <w:r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家企业挂牌销售</w:t>
      </w:r>
      <w:r>
        <w:rPr>
          <w:rFonts w:ascii="宋体" w:hAnsi="宋体" w:hint="eastAsia"/>
          <w:color w:val="000000" w:themeColor="text1"/>
          <w:sz w:val="24"/>
          <w:szCs w:val="24"/>
        </w:rPr>
        <w:t>21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种产品，成交量</w:t>
      </w:r>
      <w:r>
        <w:rPr>
          <w:rFonts w:ascii="宋体" w:hAnsi="宋体" w:hint="eastAsia"/>
          <w:color w:val="000000" w:themeColor="text1"/>
          <w:sz w:val="24"/>
          <w:szCs w:val="24"/>
        </w:rPr>
        <w:t>5205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吨，成交金额</w:t>
      </w:r>
      <w:r>
        <w:rPr>
          <w:rFonts w:ascii="宋体" w:hAnsi="宋体" w:hint="eastAsia"/>
          <w:color w:val="000000" w:themeColor="text1"/>
          <w:sz w:val="24"/>
          <w:szCs w:val="24"/>
        </w:rPr>
        <w:t>1168.08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万元。</w:t>
      </w:r>
      <w:r>
        <w:rPr>
          <w:rFonts w:ascii="宋体" w:hAnsi="宋体" w:hint="eastAsia"/>
          <w:color w:val="000000" w:themeColor="text1"/>
          <w:sz w:val="24"/>
          <w:szCs w:val="24"/>
        </w:rPr>
        <w:t>部分石油焦溢价30元/吨，以900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744吨；总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成交</w:t>
      </w:r>
      <w:r>
        <w:rPr>
          <w:rFonts w:ascii="宋体" w:hAnsi="宋体" w:hint="eastAsia"/>
          <w:color w:val="000000" w:themeColor="text1"/>
          <w:sz w:val="24"/>
          <w:szCs w:val="24"/>
        </w:rPr>
        <w:t>量2904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今日共有</w:t>
      </w:r>
      <w:r>
        <w:rPr>
          <w:rFonts w:ascii="宋体" w:hAnsi="宋体" w:hint="eastAsia"/>
          <w:color w:val="000000" w:themeColor="text1"/>
          <w:sz w:val="24"/>
          <w:szCs w:val="24"/>
        </w:rPr>
        <w:t>22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家企业参与竞买并成功交易。</w:t>
      </w:r>
    </w:p>
    <w:p w:rsidR="00D82FB6" w:rsidRPr="006A1916" w:rsidRDefault="00D82FB6" w:rsidP="00D82FB6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 w:rsidRPr="006A1916">
        <w:rPr>
          <w:rFonts w:ascii="宋体" w:hAnsi="宋体" w:hint="eastAsia"/>
          <w:b/>
          <w:color w:val="000000"/>
          <w:sz w:val="22"/>
          <w:szCs w:val="28"/>
        </w:rPr>
        <w:t>具体成交情况如下：</w:t>
      </w:r>
    </w:p>
    <w:tbl>
      <w:tblPr>
        <w:tblStyle w:val="-5"/>
        <w:tblW w:w="6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019"/>
        <w:gridCol w:w="1662"/>
        <w:gridCol w:w="1662"/>
      </w:tblGrid>
      <w:tr w:rsidR="00D82FB6" w:rsidRPr="006A1916" w:rsidTr="00EC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82FB6" w:rsidRPr="006A1916" w:rsidRDefault="00D82FB6" w:rsidP="00EC4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A1916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82FB6" w:rsidRPr="006A1916" w:rsidRDefault="00D82FB6" w:rsidP="00EC4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A1916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D82FB6" w:rsidRPr="006A1916" w:rsidRDefault="00D82FB6" w:rsidP="00EC4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A1916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82FB6" w:rsidRPr="006A1916" w:rsidRDefault="00D82FB6" w:rsidP="00EC4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A1916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D82FB6" w:rsidRPr="006A1916" w:rsidRDefault="00D82FB6" w:rsidP="00EC4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6A1916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</w:p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苯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4650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210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丙烷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3600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180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5000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46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低硫</w:t>
            </w:r>
          </w:p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石脑油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4950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150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硫磺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1130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150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民用气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3580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600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970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660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液化</w:t>
            </w:r>
          </w:p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石油气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4720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400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华星</w:t>
            </w:r>
          </w:p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清洁</w:t>
            </w:r>
          </w:p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液化气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4400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375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880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1500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新疆</w:t>
            </w:r>
          </w:p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中泰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青峰牌</w:t>
            </w:r>
          </w:p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PVC-SG-8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4950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100</w:t>
            </w:r>
          </w:p>
        </w:tc>
      </w:tr>
      <w:tr w:rsidR="00D82FB6" w:rsidRPr="006A1916" w:rsidTr="00EC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正和</w:t>
            </w:r>
          </w:p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6A1916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0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A1916">
              <w:rPr>
                <w:rFonts w:ascii="宋体" w:hAnsi="宋体" w:hint="eastAsia"/>
                <w:b/>
                <w:color w:val="FF0000"/>
              </w:rPr>
              <w:t>石油焦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A1916">
              <w:rPr>
                <w:rFonts w:ascii="宋体" w:hAnsi="宋体" w:hint="eastAsia"/>
                <w:b/>
                <w:color w:val="FF0000"/>
              </w:rPr>
              <w:t>900</w:t>
            </w:r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6A1916">
              <w:rPr>
                <w:rFonts w:ascii="宋体" w:hAnsi="宋体" w:hint="eastAsia"/>
                <w:b/>
                <w:color w:val="FF0000"/>
              </w:rPr>
              <w:t>744</w:t>
            </w:r>
          </w:p>
        </w:tc>
      </w:tr>
      <w:tr w:rsidR="00D82FB6" w:rsidRPr="006A1916" w:rsidTr="00EC4E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rPr>
                <w:rFonts w:ascii="宋体" w:hAnsi="宋体"/>
                <w:bCs w:val="0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D82FB6" w:rsidRPr="006A1916" w:rsidRDefault="00D82FB6" w:rsidP="00EC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6A1916">
              <w:rPr>
                <w:rFonts w:ascii="宋体" w:hAnsi="宋体" w:hint="eastAsia"/>
                <w:color w:val="000000"/>
              </w:rPr>
              <w:t>30</w:t>
            </w:r>
          </w:p>
        </w:tc>
      </w:tr>
    </w:tbl>
    <w:p w:rsidR="00D82FB6" w:rsidRPr="006A1916" w:rsidRDefault="00D82FB6" w:rsidP="00D82FB6">
      <w:pPr>
        <w:spacing w:line="360" w:lineRule="auto"/>
        <w:rPr>
          <w:rFonts w:ascii="宋体" w:hAnsi="宋体"/>
          <w:color w:val="000000" w:themeColor="text1"/>
          <w:szCs w:val="24"/>
        </w:rPr>
      </w:pPr>
      <w:r w:rsidRPr="006A1916">
        <w:rPr>
          <w:rFonts w:ascii="宋体" w:hAnsi="宋体" w:hint="eastAsia"/>
          <w:color w:val="000000" w:themeColor="text1"/>
          <w:szCs w:val="24"/>
        </w:rPr>
        <w:t>注:红字为溢价成交。</w:t>
      </w:r>
    </w:p>
    <w:p w:rsidR="00D82FB6" w:rsidRPr="006A1916" w:rsidRDefault="00D82FB6" w:rsidP="00D82FB6">
      <w:pPr>
        <w:pStyle w:val="a8"/>
        <w:numPr>
          <w:ilvl w:val="0"/>
          <w:numId w:val="30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6A1916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D82FB6" w:rsidRDefault="00D82FB6" w:rsidP="00D82FB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丙烯：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成交稀少，总体观望。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今日渤商所山东地区丙烯以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5000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元/吨成交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46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吨。</w:t>
      </w:r>
    </w:p>
    <w:p w:rsidR="00D82FB6" w:rsidRPr="008762E0" w:rsidRDefault="00D82FB6" w:rsidP="00D82FB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液化气: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低位盘整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Pr="00D756A4">
        <w:rPr>
          <w:rFonts w:ascii="宋体" w:hAnsi="宋体" w:hint="eastAsia"/>
          <w:color w:val="000000" w:themeColor="text1"/>
          <w:sz w:val="24"/>
          <w:szCs w:val="24"/>
        </w:rPr>
        <w:t>原油虽上行，却未能提振山东液化气市场氛围，炼厂为缓解库存压力，纷纷让利促销，收效尚可。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4400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375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；山东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4720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400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D82FB6" w:rsidRPr="00FC4B42" w:rsidRDefault="00D82FB6" w:rsidP="00D82FB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石油焦：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企稳回暖，渤商所成交量大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D756A4">
        <w:rPr>
          <w:rFonts w:ascii="宋体" w:hAnsi="宋体" w:hint="eastAsia"/>
          <w:color w:val="000000" w:themeColor="text1"/>
          <w:sz w:val="24"/>
          <w:szCs w:val="24"/>
        </w:rPr>
        <w:t>今日国内主营单位市场走势平稳，绝大多数炼厂价格暂未出现变动，地炼石油焦市场价格较稳定。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今日渤商所山东地区石油焦以8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-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970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2904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；其中部分石油焦溢价30元/吨，以900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744吨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D82FB6" w:rsidRPr="0012427E" w:rsidRDefault="00D82FB6" w:rsidP="00D82FB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硫磺：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弱势整理。</w:t>
      </w:r>
      <w:r w:rsidRPr="00A95A19">
        <w:rPr>
          <w:rFonts w:ascii="宋体" w:hAnsi="宋体" w:hint="eastAsia"/>
          <w:color w:val="000000" w:themeColor="text1"/>
          <w:sz w:val="24"/>
          <w:szCs w:val="24"/>
        </w:rPr>
        <w:t>国内硫磺市场延续弱势整理趋势，买卖双方商谈僵持观望为主，需求面实质性支撑薄弱，业者心态分歧明显。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1130 -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D82FB6" w:rsidRDefault="00D82FB6" w:rsidP="00D82FB6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D82FB6" w:rsidRDefault="00D82FB6" w:rsidP="00D82FB6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润滑油基础油（恩格）：原油暴涨，基础油略有提振</w:t>
      </w:r>
    </w:p>
    <w:p w:rsidR="00D82FB6" w:rsidRDefault="00D82FB6" w:rsidP="00D82FB6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D82FB6" w:rsidRDefault="00D82FB6" w:rsidP="00D82FB6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润滑油基础油（恩格）震荡下跌。开盘价6.86元/公斤，最高价6.90元/公斤，最低价6.79元/公斤，收盘价6.88元/公斤，较上一交易日上涨0.05元/公斤，结算价6.84元/公斤。今日卖申报512000手，即10240吨。</w:t>
      </w:r>
    </w:p>
    <w:p w:rsidR="00D82FB6" w:rsidRDefault="00D82FB6" w:rsidP="00D82FB6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D82FB6" w:rsidRDefault="00D82FB6" w:rsidP="00D82FB6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近期国际原油再度下跌，波及基础油市场担忧情绪浓厚。周一（9月21日）WTI 15年10月期货每桶46.68美元，涨2美元。伦敦洲际交易所布伦特15年10月期货每桶48.92美元，涨1.45美元。</w:t>
      </w:r>
    </w:p>
    <w:p w:rsidR="00D82FB6" w:rsidRDefault="00D82FB6" w:rsidP="00D82FB6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据悉本周出现了一些从韩国运出的航运询盘，其中两个等级共 1,000 吨的基础油已报过价，将从丽水运往中国天津，达成合约后将在 9 月 25 日发货。两个等级共 2,000 吨的基础油正在商议中，将从从日本根岸运往韩国蔚山，达成合约后将立即发货。</w:t>
      </w:r>
    </w:p>
    <w:p w:rsidR="00D82FB6" w:rsidRDefault="00D82FB6" w:rsidP="00D82FB6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国际油价大幅暴涨提振市场情绪，市场交投底气有所支撑, 今日飞天石化个别型号基础油价格推涨100元/吨，出货情况较之前期回暖。而盘锦北沥</w:t>
      </w:r>
      <w:r>
        <w:rPr>
          <w:rFonts w:ascii="宋体" w:hAnsi="宋体" w:hint="eastAsia"/>
          <w:color w:val="000000"/>
          <w:sz w:val="24"/>
        </w:rPr>
        <w:lastRenderedPageBreak/>
        <w:t>基础油装置开工，东北地区基础油供应将呈现增长。但整体来看，在这段可能需求趋弱的时期，中国的几家基础油工厂开工降低，或者停工进入周转期。</w:t>
      </w:r>
    </w:p>
    <w:p w:rsidR="00D82FB6" w:rsidRDefault="00D82FB6" w:rsidP="00D82FB6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终端需求表现仍较为疲软，不过受到近期利好因素的支撑，基础油市场呈现小幅回暖走势。随着价格跌势放缓，下游调和企业采购底气逐渐加强，但多数调和企业仍维持以销定产、按需定进的模式，旺季回暖步伐缓慢。</w:t>
      </w:r>
    </w:p>
    <w:p w:rsidR="00D82FB6" w:rsidRDefault="00D82FB6" w:rsidP="00D82FB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综合来看，多空因素交织，基础油市场观望情绪浓厚，市场成交仍以谨慎按需为主，交投回暖缓慢。短期内，国内基础油市场或仍以持稳观望为主，个别炼厂价格或有小幅调整。应重点关注国际原油的波动。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D82FB6" w:rsidTr="00EC4E86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FB6" w:rsidRDefault="00D82FB6" w:rsidP="00EC4E8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FB6" w:rsidRDefault="00D82FB6" w:rsidP="00EC4E8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FB6" w:rsidRDefault="00D82FB6" w:rsidP="00EC4E8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B6" w:rsidRDefault="00D82FB6" w:rsidP="00EC4E8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FB6" w:rsidRDefault="00D82FB6" w:rsidP="00EC4E8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D82FB6" w:rsidTr="00EC4E86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2015-09-16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2015-09-17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2015-09-18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2015-09-21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2015-09-22</w:t>
            </w:r>
          </w:p>
        </w:tc>
      </w:tr>
      <w:tr w:rsidR="00D82FB6" w:rsidTr="00EC4E86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6.89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6.84</w:t>
            </w:r>
          </w:p>
        </w:tc>
      </w:tr>
      <w:tr w:rsidR="00D82FB6" w:rsidTr="00EC4E86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6.2-6.4</w:t>
            </w:r>
          </w:p>
        </w:tc>
      </w:tr>
      <w:tr w:rsidR="00D82FB6" w:rsidTr="00EC4E86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6.15-6.3</w:t>
            </w:r>
          </w:p>
        </w:tc>
      </w:tr>
      <w:tr w:rsidR="00D82FB6" w:rsidTr="00EC4E86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</w:pPr>
            <w:r>
              <w:t>6.1-6.3</w:t>
            </w:r>
          </w:p>
        </w:tc>
      </w:tr>
    </w:tbl>
    <w:p w:rsidR="00D82FB6" w:rsidRDefault="00D82FB6" w:rsidP="00D82FB6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D82FB6" w:rsidRDefault="00D82FB6" w:rsidP="00D82FB6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今渤商所B20010均价为6.84元/公斤，全国基础油市场主流价（华东）6.1-6.3元/公斤，渤海盘面价格与现货市场价格价差为0.54-0.74元/公斤。现货商可在渤商所订立B20010合同。</w:t>
      </w:r>
    </w:p>
    <w:p w:rsidR="00D82FB6" w:rsidRDefault="00D82FB6" w:rsidP="00D82FB6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注：数据及观点参考中国润滑油网、隆重咨询、卓创咨询等</w:t>
      </w:r>
    </w:p>
    <w:p w:rsidR="00D82FB6" w:rsidRDefault="00D82FB6" w:rsidP="00D82FB6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PTA：PTA整体供需偏紧，上游利润压缩下游节前促销</w:t>
      </w:r>
    </w:p>
    <w:p w:rsidR="00D82FB6" w:rsidRDefault="00D82FB6" w:rsidP="00D82FB6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D82FB6" w:rsidRDefault="00D82FB6" w:rsidP="00D82FB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D82FB6" w:rsidRDefault="00D82FB6" w:rsidP="00D82FB6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D82FB6" w:rsidTr="00EC4E86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2015/9/22</w:t>
            </w:r>
          </w:p>
        </w:tc>
      </w:tr>
      <w:tr w:rsidR="00D82FB6" w:rsidTr="00EC4E8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4480</w:t>
            </w:r>
          </w:p>
        </w:tc>
      </w:tr>
      <w:tr w:rsidR="00D82FB6" w:rsidTr="00EC4E8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759</w:t>
            </w:r>
          </w:p>
        </w:tc>
      </w:tr>
      <w:tr w:rsidR="00D82FB6" w:rsidTr="00EC4E8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5390</w:t>
            </w:r>
          </w:p>
        </w:tc>
      </w:tr>
      <w:tr w:rsidR="00D82FB6" w:rsidTr="00EC4E8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lastRenderedPageBreak/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FB6" w:rsidRDefault="00D82FB6" w:rsidP="00EC4E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4596</w:t>
            </w:r>
          </w:p>
        </w:tc>
      </w:tr>
      <w:tr w:rsidR="00D82FB6" w:rsidTr="00EC4E86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6050</w:t>
            </w:r>
          </w:p>
        </w:tc>
      </w:tr>
      <w:tr w:rsidR="00D82FB6" w:rsidTr="00EC4E86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6700</w:t>
            </w:r>
          </w:p>
        </w:tc>
      </w:tr>
      <w:tr w:rsidR="00D82FB6" w:rsidTr="00EC4E86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7050</w:t>
            </w:r>
          </w:p>
        </w:tc>
      </w:tr>
    </w:tbl>
    <w:p w:rsidR="00D82FB6" w:rsidRDefault="00D82FB6" w:rsidP="00D82FB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原料PX方面，周一亚洲PX微涨1美元至759美元/吨FOB韩国和780美元/吨CFR台湾/中国。郑交所PTA1月期货下跌10元收盘至4636元/吨。目前PX现货生产利润为17美元/吨，利润大幅压缩，后期有反弹动力。</w:t>
      </w:r>
    </w:p>
    <w:p w:rsidR="00D82FB6" w:rsidRDefault="00D82FB6" w:rsidP="00D82FB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目前PTA开工59.9%，略有提升，PTA 环节供需情况维持偏紧，现货市场低价惜售，个别供应商和贸易商均有刚需补货需求；现货生产方面，由于上游原料低位，产业链利润下移，目前PTA现货生产利润大幅提升；下游方面，刚需维持，产销偏弱，市场采购气氛一般，限制PTA 价格独立上行。综合来看，整体来讲，中长期难有强势行情，短期关注下周节前备货，普遍反映力度不大，因此预期行情偏弱为主。</w:t>
      </w:r>
    </w:p>
    <w:p w:rsidR="00D82FB6" w:rsidRDefault="00D82FB6" w:rsidP="00D82FB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短期乙二醇市场受原油及股指波动的影响依然较大，阶段性的行情存在一定不确定性。但从基本面角度来看，中长期市场供需过剩明显，场内现货供应的充足将对贸易情绪及行情产生一定压制。当然下周库区整体到货不多，港口库存存在下降的可能，预计乙二醇整体依旧维持弱势盘整状态，方向性走势尚不明朗。</w:t>
      </w:r>
    </w:p>
    <w:p w:rsidR="00D82FB6" w:rsidRDefault="00D82FB6" w:rsidP="00D82FB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涤丝工厂目前库存处于正常略偏高水平，而后期中秋国庆期间预期库存将大幅攀升，涤丝工厂为控制库存，优惠促销力度加大，本周以低价出货为主。造成涤丝产品现金流有所压缩，但仍较高。预计近期涤丝价格仍将弱势下移，但下移空间不是很大，后市继续关注原油、聚酯原料价格走势，聚酯、加弹、织造开机负荷以及终端订单。</w:t>
      </w:r>
    </w:p>
    <w:p w:rsidR="00D82FB6" w:rsidRDefault="00D82FB6" w:rsidP="00D82FB6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D82FB6" w:rsidTr="00EC4E86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2FB6" w:rsidRDefault="00D82FB6" w:rsidP="00EC4E86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D82FB6" w:rsidTr="00EC4E86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D82FB6" w:rsidTr="00EC4E86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4470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FB6" w:rsidRDefault="00D82FB6" w:rsidP="00EC4E8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-120</w:t>
            </w:r>
          </w:p>
        </w:tc>
      </w:tr>
      <w:tr w:rsidR="00D82FB6" w:rsidTr="00EC4E86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2FB6" w:rsidRDefault="00D82FB6" w:rsidP="00EC4E86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渤商所PTA上一交易日价格比传统华东市场价格低140元/吨，价差较大。在目前国内PTA产能严重过剩的情况下，交易商可选择在渤商所订立卖出合同，增加销售渠道；也可在渤商所订立买入合同，或随采随用。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D82FB6" w:rsidRDefault="00D82FB6" w:rsidP="00D82FB6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硫磺（B20013）：小幅上涨，卖方积极出货</w:t>
      </w:r>
    </w:p>
    <w:p w:rsidR="00D82FB6" w:rsidRDefault="00D82FB6" w:rsidP="00D82FB6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D82FB6" w:rsidRDefault="00D82FB6" w:rsidP="00D82FB6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开盘价1009元/吨，最高价1040元/吨，最低价1004元/吨，收盘价1030元/吨，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较上一交易日结算价上涨25元/吨，涨跌幅为+2.49%，结算价1014元/吨。总成交量150032吨，总交易额1.52亿，总持仓量162408吨。卖方交收申报2300吨。</w:t>
      </w:r>
    </w:p>
    <w:p w:rsidR="00D82FB6" w:rsidRDefault="00D82FB6" w:rsidP="00D82FB6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D82FB6" w:rsidRDefault="00D82FB6" w:rsidP="00D82FB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今日国内现货市场无利好支撑，表现平淡，买卖双方谨慎观望。今日国内各地区炼厂维持低库存运行，个别炼厂根据自身出货情况适当调整，普光处于限产状态，厂区固液硫磺库存5.95万吨，万州港库存4.57万吨。</w:t>
      </w:r>
    </w:p>
    <w:p w:rsidR="00D82FB6" w:rsidRDefault="00D82FB6" w:rsidP="00D82FB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硫磺市场表现平淡，下游工厂采购积极性不高，偶有询盘压价较低；颗粒硫磺价格在1050元/吨左右，块粉1030元/吨；南通港库存30万吨，镇江港库存15.5万吨，月底仍有补货计划。防城港硫磺市场以工厂运回为主，贸易货源有限，库存在38万吨，下游采购兴趣不高，颗粒硫磺偶有报盘在1080元/吨。青岛港硫磺市场弱势整理，下游工厂询盘情绪不高，下游买盘谨慎，港内块粉主流价格在1070元/吨左右，小包颗粒1180元/吨。</w:t>
      </w:r>
    </w:p>
    <w:p w:rsidR="00D82FB6" w:rsidRDefault="00D82FB6" w:rsidP="00D82FB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一铵市场运行平稳，小单成交稳定，短期无销售压力，国际市场需求不足，一铵颗粒出口压力增加；月底前维持稳定，价格不会出现明显波动。二铵市场暂无波动，秋季市场补货为主，出口以执行前期订单为主。从磷铵市场表现来看，对硫磺难有实质性支撑。</w:t>
      </w:r>
    </w:p>
    <w:p w:rsidR="00D82FB6" w:rsidRDefault="00D82FB6" w:rsidP="00D82FB6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D82FB6" w:rsidTr="00EC4E86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2015-09-22</w:t>
            </w:r>
          </w:p>
        </w:tc>
      </w:tr>
      <w:tr w:rsidR="00D82FB6" w:rsidTr="00EC4E86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1014</w:t>
            </w:r>
          </w:p>
        </w:tc>
      </w:tr>
      <w:tr w:rsidR="00D82FB6" w:rsidTr="00EC4E86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D82FB6" w:rsidTr="00EC4E86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</w:tr>
      <w:tr w:rsidR="00D82FB6" w:rsidTr="00EC4E86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  <w:tr w:rsidR="00D82FB6" w:rsidTr="00EC4E86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FB6" w:rsidRDefault="00D82FB6" w:rsidP="00EC4E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D82FB6" w:rsidRDefault="00D82FB6" w:rsidP="00D82FB6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注：现货价格表示南通港、青岛港、防城港颗粒硫磺主流报价，普光天然气固体硫磺出厂价格（数据来源：隆众资讯）。</w:t>
      </w:r>
    </w:p>
    <w:p w:rsidR="00D82FB6" w:rsidRDefault="00D82FB6" w:rsidP="00D82FB6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D82FB6" w:rsidTr="00EC4E86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2FB6" w:rsidRDefault="00D82FB6" w:rsidP="00EC4E86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D82FB6" w:rsidTr="00EC4E86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D82FB6" w:rsidTr="00EC4E86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B6" w:rsidRDefault="00D82FB6" w:rsidP="00EC4E8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FB6" w:rsidRDefault="00D82FB6" w:rsidP="00EC4E8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-36</w:t>
            </w:r>
          </w:p>
        </w:tc>
      </w:tr>
    </w:tbl>
    <w:p w:rsidR="00D82FB6" w:rsidRPr="00277D13" w:rsidRDefault="00D82FB6" w:rsidP="00D82FB6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1014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36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吨。企业可以在渤商所订立合同随采随用，也可以根据市场行情及时出货。</w:t>
      </w:r>
    </w:p>
    <w:p w:rsidR="009A33E3" w:rsidRPr="0030309E" w:rsidRDefault="009A33E3" w:rsidP="009A33E3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DC" w:rsidRDefault="00E46EDC" w:rsidP="008A5C3D">
      <w:r>
        <w:separator/>
      </w:r>
    </w:p>
  </w:endnote>
  <w:endnote w:type="continuationSeparator" w:id="0">
    <w:p w:rsidR="00E46EDC" w:rsidRDefault="00E46EDC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DC" w:rsidRDefault="00E46EDC" w:rsidP="008A5C3D">
      <w:r>
        <w:separator/>
      </w:r>
    </w:p>
  </w:footnote>
  <w:footnote w:type="continuationSeparator" w:id="0">
    <w:p w:rsidR="00E46EDC" w:rsidRDefault="00E46EDC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2A088D"/>
    <w:multiLevelType w:val="hybridMultilevel"/>
    <w:tmpl w:val="4F04E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7D20AC"/>
    <w:multiLevelType w:val="hybridMultilevel"/>
    <w:tmpl w:val="5E02D8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  <w:lvlOverride w:ilvl="0">
      <w:startOverride w:val="1"/>
    </w:lvlOverride>
  </w:num>
  <w:num w:numId="4">
    <w:abstractNumId w:val="17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25"/>
  </w:num>
  <w:num w:numId="10">
    <w:abstractNumId w:val="10"/>
  </w:num>
  <w:num w:numId="11">
    <w:abstractNumId w:val="16"/>
  </w:num>
  <w:num w:numId="12">
    <w:abstractNumId w:val="5"/>
  </w:num>
  <w:num w:numId="13">
    <w:abstractNumId w:val="20"/>
  </w:num>
  <w:num w:numId="14">
    <w:abstractNumId w:val="21"/>
  </w:num>
  <w:num w:numId="15">
    <w:abstractNumId w:val="18"/>
  </w:num>
  <w:num w:numId="16">
    <w:abstractNumId w:val="15"/>
  </w:num>
  <w:num w:numId="17">
    <w:abstractNumId w:val="0"/>
  </w:num>
  <w:num w:numId="18">
    <w:abstractNumId w:val="9"/>
  </w:num>
  <w:num w:numId="19">
    <w:abstractNumId w:val="29"/>
  </w:num>
  <w:num w:numId="20">
    <w:abstractNumId w:val="13"/>
  </w:num>
  <w:num w:numId="21">
    <w:abstractNumId w:val="7"/>
  </w:num>
  <w:num w:numId="22">
    <w:abstractNumId w:val="19"/>
  </w:num>
  <w:num w:numId="23">
    <w:abstractNumId w:val="26"/>
  </w:num>
  <w:num w:numId="24">
    <w:abstractNumId w:val="27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  <w:num w:numId="29">
    <w:abstractNumId w:val="23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0309E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A33E3"/>
    <w:rsid w:val="009A72DF"/>
    <w:rsid w:val="009C0BB4"/>
    <w:rsid w:val="009D47E2"/>
    <w:rsid w:val="00A0780E"/>
    <w:rsid w:val="00A24B4C"/>
    <w:rsid w:val="00A577E9"/>
    <w:rsid w:val="00A95AAE"/>
    <w:rsid w:val="00AE6971"/>
    <w:rsid w:val="00AF497B"/>
    <w:rsid w:val="00AF4E86"/>
    <w:rsid w:val="00B41B0F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82FB6"/>
    <w:rsid w:val="00DA1A7F"/>
    <w:rsid w:val="00DB5419"/>
    <w:rsid w:val="00DF57C3"/>
    <w:rsid w:val="00E00523"/>
    <w:rsid w:val="00E23C6D"/>
    <w:rsid w:val="00E35EBF"/>
    <w:rsid w:val="00E46EDC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9</cp:revision>
  <dcterms:created xsi:type="dcterms:W3CDTF">2015-09-16T08:55:00Z</dcterms:created>
  <dcterms:modified xsi:type="dcterms:W3CDTF">2015-09-22T09:11:00Z</dcterms:modified>
</cp:coreProperties>
</file>